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55916" w14:textId="77777777" w:rsidR="00D82F0D" w:rsidRPr="00CE4EE7" w:rsidRDefault="00D82F0D" w:rsidP="006B5B44">
      <w:pPr>
        <w:spacing w:after="200" w:line="276" w:lineRule="auto"/>
        <w:rPr>
          <w:rFonts w:asciiTheme="minorHAnsi" w:eastAsia="Calibri" w:hAnsiTheme="minorHAnsi" w:cstheme="minorHAnsi"/>
          <w:b/>
          <w:bCs/>
          <w:sz w:val="20"/>
          <w:szCs w:val="20"/>
          <w:u w:val="single"/>
        </w:rPr>
      </w:pPr>
    </w:p>
    <w:tbl>
      <w:tblPr>
        <w:tblStyle w:val="Tabela-Siatka1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1842"/>
        <w:gridCol w:w="2410"/>
      </w:tblGrid>
      <w:tr w:rsidR="002E0E57" w:rsidRPr="00CE4EE7" w14:paraId="7E71B05F" w14:textId="77777777" w:rsidTr="002E0E57">
        <w:trPr>
          <w:trHeight w:val="781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F12A" w14:textId="51134EAD" w:rsidR="002E0E57" w:rsidRPr="006B5B44" w:rsidRDefault="002E0E5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</w:pPr>
            <w:r w:rsidRPr="002E0E57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>„Integracja systemu PACS z PUI, rozbudowa systemu RIS/PACS o moduły A</w:t>
            </w:r>
            <w:r w:rsidR="00106418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>I</w:t>
            </w:r>
            <w:r w:rsidRPr="002E0E57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 xml:space="preserve">, zakup serwera oraz </w:t>
            </w:r>
            <w:r w:rsidRPr="00C21D64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>usługa wsparcia technicznego na</w:t>
            </w:r>
            <w:r w:rsidRPr="002E0E57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 xml:space="preserve"> potrzeby SP ZOZ w Łapach” Znak postępowania: </w:t>
            </w:r>
            <w:bookmarkStart w:id="0" w:name="_GoBack"/>
            <w:bookmarkEnd w:id="0"/>
            <w:r w:rsidRPr="001A7B77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>ZP/</w:t>
            </w:r>
            <w:r w:rsidR="001A7B77" w:rsidRPr="001A7B77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>77</w:t>
            </w:r>
            <w:r w:rsidRPr="001A7B77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>/2025</w:t>
            </w:r>
            <w:r w:rsidRPr="002E0E57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>/PN</w:t>
            </w:r>
          </w:p>
        </w:tc>
      </w:tr>
      <w:tr w:rsidR="002E0E57" w:rsidRPr="00CE4EE7" w14:paraId="2125A5DF" w14:textId="77777777" w:rsidTr="005B7AC5">
        <w:trPr>
          <w:trHeight w:val="6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7AF09" w14:textId="3E5FB5F2" w:rsidR="002E0E57" w:rsidRPr="005B7AC5" w:rsidRDefault="002E0E57" w:rsidP="002E0E57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5B7AC5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3E51E" w14:textId="77777777" w:rsidR="002E0E57" w:rsidRPr="006B5B44" w:rsidRDefault="002E0E57" w:rsidP="002E0E57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0"/>
                <w:lang w:eastAsia="en-US"/>
              </w:rPr>
            </w:pPr>
            <w:r w:rsidRPr="006B5B44">
              <w:rPr>
                <w:rFonts w:asciiTheme="minorHAnsi" w:eastAsia="Calibri" w:hAnsiTheme="minorHAnsi" w:cstheme="minorHAnsi"/>
                <w:b/>
                <w:bCs/>
                <w:sz w:val="22"/>
                <w:szCs w:val="20"/>
                <w:lang w:eastAsia="en-US"/>
              </w:rPr>
              <w:t xml:space="preserve">Wymagane parametry </w:t>
            </w:r>
          </w:p>
          <w:p w14:paraId="4362BE9E" w14:textId="7409B8CA" w:rsidR="002E0E57" w:rsidRPr="006B5B44" w:rsidRDefault="002E0E57" w:rsidP="002E0E57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0"/>
                <w:lang w:eastAsia="en-US"/>
              </w:rPr>
            </w:pPr>
            <w:r w:rsidRPr="006B5B44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>(wartości minimalne wymagane)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377EC7" w14:textId="34031831" w:rsidR="002E0E57" w:rsidRPr="006B5B44" w:rsidRDefault="002E0E57" w:rsidP="002E0E57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0"/>
                <w:lang w:eastAsia="en-US"/>
              </w:rPr>
            </w:pPr>
            <w:r w:rsidRPr="006B5B44">
              <w:rPr>
                <w:rFonts w:asciiTheme="minorHAnsi" w:eastAsia="Calibri" w:hAnsiTheme="minorHAnsi" w:cstheme="minorHAnsi"/>
                <w:b/>
                <w:bCs/>
                <w:sz w:val="22"/>
                <w:szCs w:val="20"/>
                <w:lang w:eastAsia="en-US"/>
              </w:rPr>
              <w:t>Potwierdzić „tak” lub 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0767CA" w14:textId="75C3DE8C" w:rsidR="002E0E57" w:rsidRPr="006B5B44" w:rsidRDefault="002E0E57" w:rsidP="002E0E5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</w:pPr>
            <w:r w:rsidRPr="006B5B44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>Oferowane przez Wykonawcę</w:t>
            </w:r>
          </w:p>
        </w:tc>
      </w:tr>
      <w:tr w:rsidR="002E0E57" w:rsidRPr="00CE4EE7" w14:paraId="65754285" w14:textId="77777777" w:rsidTr="005B7AC5">
        <w:trPr>
          <w:trHeight w:val="690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1F314E5" w14:textId="2E86072D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bookmarkStart w:id="1" w:name="_Hlk212200026"/>
            <w:r w:rsidRPr="00CE4EE7">
              <w:rPr>
                <w:rFonts w:asciiTheme="minorHAnsi" w:hAnsiTheme="minorHAnsi" w:cstheme="minorHAnsi"/>
                <w:b/>
                <w:bCs/>
              </w:rPr>
              <w:t>Diagnostyczna przeglądarka obrazów i dystrybucja WEB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bookmarkEnd w:id="1"/>
      <w:tr w:rsidR="002E0E57" w:rsidRPr="00CE4EE7" w14:paraId="2E11422E" w14:textId="77777777" w:rsidTr="005B7AC5">
        <w:trPr>
          <w:trHeight w:val="814"/>
        </w:trPr>
        <w:tc>
          <w:tcPr>
            <w:tcW w:w="568" w:type="dxa"/>
            <w:vAlign w:val="center"/>
          </w:tcPr>
          <w:p w14:paraId="538A0B21" w14:textId="7F66C699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C91A" w14:textId="6524F550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 xml:space="preserve">System wyposażony w przeglądarkę typu "zero </w:t>
            </w:r>
            <w:proofErr w:type="spellStart"/>
            <w:r w:rsidRPr="00CE4EE7">
              <w:rPr>
                <w:rFonts w:asciiTheme="minorHAnsi" w:hAnsiTheme="minorHAnsi" w:cstheme="minorHAnsi"/>
                <w:sz w:val="20"/>
              </w:rPr>
              <w:t>footprint</w:t>
            </w:r>
            <w:proofErr w:type="spellEnd"/>
            <w:r w:rsidRPr="00CE4EE7">
              <w:rPr>
                <w:rFonts w:asciiTheme="minorHAnsi" w:hAnsiTheme="minorHAnsi" w:cstheme="minorHAnsi"/>
                <w:sz w:val="20"/>
              </w:rPr>
              <w:t xml:space="preserve">" służącą do wyświetlania obrazów diagnostycznych na stacjach lekarskich. </w:t>
            </w:r>
          </w:p>
        </w:tc>
        <w:tc>
          <w:tcPr>
            <w:tcW w:w="1842" w:type="dxa"/>
            <w:vAlign w:val="center"/>
          </w:tcPr>
          <w:p w14:paraId="146BCDEB" w14:textId="4C42A5FF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Podać</w:t>
            </w:r>
          </w:p>
        </w:tc>
        <w:tc>
          <w:tcPr>
            <w:tcW w:w="2410" w:type="dxa"/>
            <w:vAlign w:val="center"/>
          </w:tcPr>
          <w:p w14:paraId="06C77CF4" w14:textId="3832E0BC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0BCC2CAE" w14:textId="77777777" w:rsidTr="005B7AC5">
        <w:trPr>
          <w:trHeight w:val="842"/>
        </w:trPr>
        <w:tc>
          <w:tcPr>
            <w:tcW w:w="568" w:type="dxa"/>
            <w:vAlign w:val="center"/>
          </w:tcPr>
          <w:p w14:paraId="571E9E72" w14:textId="6AFB45BB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5E2B" w14:textId="55E3E5FD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Przeglądarka diagnostyczna i dystrybucja obrazów na oddziały bez limitu jednocześnie pracujących użytkowników.</w:t>
            </w:r>
          </w:p>
        </w:tc>
        <w:tc>
          <w:tcPr>
            <w:tcW w:w="1842" w:type="dxa"/>
            <w:vAlign w:val="center"/>
          </w:tcPr>
          <w:p w14:paraId="1C3BB2E7" w14:textId="33E6FD5B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94AF600" w14:textId="12E456EE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0E35D284" w14:textId="77777777" w:rsidTr="005B7AC5">
        <w:trPr>
          <w:trHeight w:val="558"/>
        </w:trPr>
        <w:tc>
          <w:tcPr>
            <w:tcW w:w="568" w:type="dxa"/>
            <w:vAlign w:val="center"/>
          </w:tcPr>
          <w:p w14:paraId="73C2553A" w14:textId="0B17970D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7581" w14:textId="036AAF45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Przeglądarka obrazów i dystrybucja WEB będąca wyrobem medycznym, min</w:t>
            </w:r>
            <w:r w:rsidR="00A250F4">
              <w:rPr>
                <w:rFonts w:asciiTheme="minorHAnsi" w:hAnsiTheme="minorHAnsi" w:cstheme="minorHAnsi"/>
                <w:sz w:val="20"/>
              </w:rPr>
              <w:t>.</w:t>
            </w:r>
            <w:r w:rsidRPr="00CE4EE7">
              <w:rPr>
                <w:rFonts w:asciiTheme="minorHAnsi" w:hAnsiTheme="minorHAnsi" w:cstheme="minorHAnsi"/>
                <w:sz w:val="20"/>
              </w:rPr>
              <w:t xml:space="preserve"> klasa </w:t>
            </w:r>
            <w:proofErr w:type="spellStart"/>
            <w:r w:rsidRPr="00CE4EE7">
              <w:rPr>
                <w:rFonts w:asciiTheme="minorHAnsi" w:hAnsiTheme="minorHAnsi" w:cstheme="minorHAnsi"/>
                <w:sz w:val="20"/>
              </w:rPr>
              <w:t>IIa</w:t>
            </w:r>
            <w:proofErr w:type="spellEnd"/>
          </w:p>
        </w:tc>
        <w:tc>
          <w:tcPr>
            <w:tcW w:w="1842" w:type="dxa"/>
            <w:vAlign w:val="center"/>
          </w:tcPr>
          <w:p w14:paraId="798F1DB0" w14:textId="3F925E1B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272EE8A" w14:textId="5CE798A3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6443BBE2" w14:textId="77777777" w:rsidTr="005B7AC5">
        <w:trPr>
          <w:trHeight w:val="881"/>
        </w:trPr>
        <w:tc>
          <w:tcPr>
            <w:tcW w:w="568" w:type="dxa"/>
            <w:vAlign w:val="center"/>
          </w:tcPr>
          <w:p w14:paraId="3A341F20" w14:textId="6489F904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E0BE" w14:textId="102D5FB1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 xml:space="preserve">Przeglądarka typu "zero </w:t>
            </w:r>
            <w:proofErr w:type="spellStart"/>
            <w:r w:rsidRPr="00CE4EE7">
              <w:rPr>
                <w:rFonts w:asciiTheme="minorHAnsi" w:hAnsiTheme="minorHAnsi" w:cstheme="minorHAnsi"/>
                <w:sz w:val="20"/>
              </w:rPr>
              <w:t>footprint</w:t>
            </w:r>
            <w:proofErr w:type="spellEnd"/>
            <w:r w:rsidRPr="00CE4EE7">
              <w:rPr>
                <w:rFonts w:asciiTheme="minorHAnsi" w:hAnsiTheme="minorHAnsi" w:cstheme="minorHAnsi"/>
                <w:sz w:val="20"/>
              </w:rPr>
              <w:t xml:space="preserve">" pracująca na urządzeniach mobilnych jako przeglądarka referencyjna. </w:t>
            </w:r>
          </w:p>
        </w:tc>
        <w:tc>
          <w:tcPr>
            <w:tcW w:w="1842" w:type="dxa"/>
            <w:vAlign w:val="center"/>
          </w:tcPr>
          <w:p w14:paraId="6E8952A4" w14:textId="6D3107AD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53458E9" w14:textId="59C3F91F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6892808C" w14:textId="77777777" w:rsidTr="005B7AC5">
        <w:trPr>
          <w:trHeight w:val="957"/>
        </w:trPr>
        <w:tc>
          <w:tcPr>
            <w:tcW w:w="568" w:type="dxa"/>
            <w:vAlign w:val="center"/>
          </w:tcPr>
          <w:p w14:paraId="635B2F44" w14:textId="06F0807A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3FEF" w14:textId="37BCD13C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 xml:space="preserve">Klient webowy działający na nowych przeglądarkach z HTML5/CSS3 i działa w oparciu o silnik </w:t>
            </w:r>
            <w:proofErr w:type="spellStart"/>
            <w:r w:rsidRPr="00CE4EE7">
              <w:rPr>
                <w:rFonts w:asciiTheme="minorHAnsi" w:hAnsiTheme="minorHAnsi" w:cstheme="minorHAnsi"/>
                <w:sz w:val="20"/>
              </w:rPr>
              <w:t>renderowania</w:t>
            </w:r>
            <w:proofErr w:type="spellEnd"/>
            <w:r w:rsidRPr="00CE4EE7">
              <w:rPr>
                <w:rFonts w:asciiTheme="minorHAnsi" w:hAnsiTheme="minorHAnsi" w:cstheme="minorHAnsi"/>
                <w:sz w:val="20"/>
              </w:rPr>
              <w:t xml:space="preserve"> HTML przeglądarki, nie wymaga wtyczek </w:t>
            </w:r>
            <w:proofErr w:type="spellStart"/>
            <w:r w:rsidRPr="00CE4EE7">
              <w:rPr>
                <w:rFonts w:asciiTheme="minorHAnsi" w:hAnsiTheme="minorHAnsi" w:cstheme="minorHAnsi"/>
                <w:sz w:val="20"/>
              </w:rPr>
              <w:t>flash</w:t>
            </w:r>
            <w:proofErr w:type="spellEnd"/>
            <w:r w:rsidRPr="00CE4EE7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CE4EE7">
              <w:rPr>
                <w:rFonts w:asciiTheme="minorHAnsi" w:hAnsiTheme="minorHAnsi" w:cstheme="minorHAnsi"/>
                <w:sz w:val="20"/>
              </w:rPr>
              <w:t>java</w:t>
            </w:r>
            <w:proofErr w:type="spellEnd"/>
            <w:r w:rsidRPr="00CE4EE7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CE4EE7">
              <w:rPr>
                <w:rFonts w:asciiTheme="minorHAnsi" w:hAnsiTheme="minorHAnsi" w:cstheme="minorHAnsi"/>
                <w:sz w:val="20"/>
              </w:rPr>
              <w:t>active</w:t>
            </w:r>
            <w:proofErr w:type="spellEnd"/>
            <w:r w:rsidRPr="00CE4EE7">
              <w:rPr>
                <w:rFonts w:asciiTheme="minorHAnsi" w:hAnsiTheme="minorHAnsi" w:cstheme="minorHAnsi"/>
                <w:sz w:val="20"/>
              </w:rPr>
              <w:t xml:space="preserve"> itp. </w:t>
            </w:r>
          </w:p>
        </w:tc>
        <w:tc>
          <w:tcPr>
            <w:tcW w:w="1842" w:type="dxa"/>
            <w:vAlign w:val="center"/>
          </w:tcPr>
          <w:p w14:paraId="552939D3" w14:textId="0D0057D6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99C3463" w14:textId="4E38FE5E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6614FDDE" w14:textId="77777777" w:rsidTr="005B7AC5">
        <w:trPr>
          <w:trHeight w:val="944"/>
        </w:trPr>
        <w:tc>
          <w:tcPr>
            <w:tcW w:w="568" w:type="dxa"/>
            <w:vAlign w:val="center"/>
          </w:tcPr>
          <w:p w14:paraId="5C6BEFAB" w14:textId="0EA7426F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5D12" w14:textId="61B3ACA8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 xml:space="preserve">Przeglądarka typu "zero </w:t>
            </w:r>
            <w:proofErr w:type="spellStart"/>
            <w:r w:rsidRPr="00CE4EE7">
              <w:rPr>
                <w:rFonts w:asciiTheme="minorHAnsi" w:hAnsiTheme="minorHAnsi" w:cstheme="minorHAnsi"/>
                <w:sz w:val="20"/>
              </w:rPr>
              <w:t>footprint</w:t>
            </w:r>
            <w:proofErr w:type="spellEnd"/>
            <w:r w:rsidRPr="00CE4EE7">
              <w:rPr>
                <w:rFonts w:asciiTheme="minorHAnsi" w:hAnsiTheme="minorHAnsi" w:cstheme="minorHAnsi"/>
                <w:sz w:val="20"/>
              </w:rPr>
              <w:t xml:space="preserve">" pracująca w przeglądarkach internetowych min., Edge, Mozilla </w:t>
            </w:r>
            <w:proofErr w:type="spellStart"/>
            <w:r w:rsidRPr="00CE4EE7">
              <w:rPr>
                <w:rFonts w:asciiTheme="minorHAnsi" w:hAnsiTheme="minorHAnsi" w:cstheme="minorHAnsi"/>
                <w:sz w:val="20"/>
              </w:rPr>
              <w:t>Firefox</w:t>
            </w:r>
            <w:proofErr w:type="spellEnd"/>
            <w:r w:rsidRPr="00CE4EE7">
              <w:rPr>
                <w:rFonts w:asciiTheme="minorHAnsi" w:hAnsiTheme="minorHAnsi" w:cstheme="minorHAnsi"/>
                <w:sz w:val="20"/>
              </w:rPr>
              <w:t xml:space="preserve">, Google Chrome, Safari </w:t>
            </w:r>
          </w:p>
        </w:tc>
        <w:tc>
          <w:tcPr>
            <w:tcW w:w="1842" w:type="dxa"/>
            <w:vAlign w:val="center"/>
          </w:tcPr>
          <w:p w14:paraId="16958685" w14:textId="61365414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1564801" w14:textId="7B832965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2585BB59" w14:textId="77777777" w:rsidTr="005B7AC5">
        <w:trPr>
          <w:trHeight w:val="642"/>
        </w:trPr>
        <w:tc>
          <w:tcPr>
            <w:tcW w:w="568" w:type="dxa"/>
            <w:vAlign w:val="center"/>
          </w:tcPr>
          <w:p w14:paraId="78E6D582" w14:textId="0A6A1E0E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DCCE" w14:textId="44F39C45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 xml:space="preserve">Otwieranie badań CR/DR/US/CT/MG/MR/PET/XA i wyświetlanie ich w jakości diagnostycznej </w:t>
            </w:r>
          </w:p>
        </w:tc>
        <w:tc>
          <w:tcPr>
            <w:tcW w:w="1842" w:type="dxa"/>
            <w:vAlign w:val="center"/>
          </w:tcPr>
          <w:p w14:paraId="43D1E6B2" w14:textId="65F4AF1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68C0AC3" w14:textId="71D8124E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69767C03" w14:textId="77777777" w:rsidTr="005B7AC5">
        <w:trPr>
          <w:trHeight w:val="1083"/>
        </w:trPr>
        <w:tc>
          <w:tcPr>
            <w:tcW w:w="568" w:type="dxa"/>
            <w:vAlign w:val="center"/>
          </w:tcPr>
          <w:p w14:paraId="173C52BE" w14:textId="07C3C130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F707" w14:textId="50BEEAD7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 xml:space="preserve">System automatycznie ładuje badania porównawcze i daje możliwość wyboru (z poziomu preferencji użytkownika) ilości wyświetlanych badań porównawczych </w:t>
            </w:r>
          </w:p>
        </w:tc>
        <w:tc>
          <w:tcPr>
            <w:tcW w:w="1842" w:type="dxa"/>
            <w:vAlign w:val="center"/>
          </w:tcPr>
          <w:p w14:paraId="70AD7C9B" w14:textId="67C86E8E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A924BE5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24BE0242" w14:textId="77777777" w:rsidTr="005B7AC5">
        <w:trPr>
          <w:trHeight w:val="830"/>
        </w:trPr>
        <w:tc>
          <w:tcPr>
            <w:tcW w:w="568" w:type="dxa"/>
            <w:vAlign w:val="center"/>
          </w:tcPr>
          <w:p w14:paraId="494BDAFC" w14:textId="04068D73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CFFB" w14:textId="474429E6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 xml:space="preserve">Oprogramowanie nie przechowuje lokalnie danych obrazowych ani bazy danych wykonanych badań/pacjentów na stacjach klienckich </w:t>
            </w:r>
          </w:p>
        </w:tc>
        <w:tc>
          <w:tcPr>
            <w:tcW w:w="1842" w:type="dxa"/>
            <w:vAlign w:val="center"/>
          </w:tcPr>
          <w:p w14:paraId="3B9FC7E1" w14:textId="76EDEF4D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BC3E1E5" w14:textId="09433C0A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75C637D6" w14:textId="77777777" w:rsidTr="005B7AC5">
        <w:trPr>
          <w:trHeight w:val="1833"/>
        </w:trPr>
        <w:tc>
          <w:tcPr>
            <w:tcW w:w="568" w:type="dxa"/>
            <w:vAlign w:val="center"/>
          </w:tcPr>
          <w:p w14:paraId="781B73C0" w14:textId="73BF0DA7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9365" w14:textId="1D0836B2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 xml:space="preserve">Oprogramowanie przechowuje na serwerze PACS ustawienia interfejsu użytkownika – uruchomienie przez użytkownika oprogramowania na dowolnej stacji powoduje przywrócenie jego specyficznego interfejsu użytkownika oraz otwartych przez niego w poprzedniej sesji badań. Ustawienia podążają za kontem użytkownika. </w:t>
            </w:r>
          </w:p>
        </w:tc>
        <w:tc>
          <w:tcPr>
            <w:tcW w:w="1842" w:type="dxa"/>
            <w:vAlign w:val="center"/>
          </w:tcPr>
          <w:p w14:paraId="14DDCEEC" w14:textId="0FA9FA83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C57F7B2" w14:textId="73630F4A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00150594" w14:textId="77777777" w:rsidTr="005B7AC5">
        <w:trPr>
          <w:trHeight w:val="221"/>
        </w:trPr>
        <w:tc>
          <w:tcPr>
            <w:tcW w:w="568" w:type="dxa"/>
            <w:vAlign w:val="center"/>
          </w:tcPr>
          <w:p w14:paraId="07ED5514" w14:textId="6B330CAA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96BD" w14:textId="5F2711D8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 xml:space="preserve">Interfejs użytkownika oprogramowania medycznego stacji w całości w języku polskim (wraz z pomocą kontekstową) </w:t>
            </w:r>
          </w:p>
        </w:tc>
        <w:tc>
          <w:tcPr>
            <w:tcW w:w="1842" w:type="dxa"/>
            <w:vAlign w:val="center"/>
          </w:tcPr>
          <w:p w14:paraId="19EB5EAF" w14:textId="06FC3BE6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59C166B" w14:textId="7CA155DC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74D5B1BB" w14:textId="77777777" w:rsidTr="005B7AC5">
        <w:trPr>
          <w:trHeight w:val="1128"/>
        </w:trPr>
        <w:tc>
          <w:tcPr>
            <w:tcW w:w="568" w:type="dxa"/>
            <w:vAlign w:val="center"/>
          </w:tcPr>
          <w:p w14:paraId="3E6AEC46" w14:textId="573BFD59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1957" w14:textId="451056F5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 xml:space="preserve">Możliwość przemieszczania okien z obrazami za pomocą kliknij i upuść w oknie wyboru serii badania bez konieczności przeciągania obrazów poza obszar okna wyboru serii. </w:t>
            </w:r>
          </w:p>
        </w:tc>
        <w:tc>
          <w:tcPr>
            <w:tcW w:w="1842" w:type="dxa"/>
            <w:vAlign w:val="center"/>
          </w:tcPr>
          <w:p w14:paraId="74CF2031" w14:textId="1592A4E6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912E486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3AB0E59A" w14:textId="77777777" w:rsidTr="005B7AC5">
        <w:trPr>
          <w:trHeight w:val="702"/>
        </w:trPr>
        <w:tc>
          <w:tcPr>
            <w:tcW w:w="568" w:type="dxa"/>
            <w:vAlign w:val="center"/>
          </w:tcPr>
          <w:p w14:paraId="5915645A" w14:textId="7C627730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BFAB" w14:textId="2F652574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 xml:space="preserve">Podgląd 2D z możliwością powiększania, zmiany okna/poziomu, wykonania pomiarów i adnotacji. </w:t>
            </w:r>
          </w:p>
        </w:tc>
        <w:tc>
          <w:tcPr>
            <w:tcW w:w="1842" w:type="dxa"/>
            <w:vAlign w:val="center"/>
          </w:tcPr>
          <w:p w14:paraId="25B83C9C" w14:textId="2102627F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7F9F175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04DD46A6" w14:textId="77777777" w:rsidTr="005B7AC5">
        <w:trPr>
          <w:trHeight w:val="703"/>
        </w:trPr>
        <w:tc>
          <w:tcPr>
            <w:tcW w:w="568" w:type="dxa"/>
            <w:vAlign w:val="center"/>
          </w:tcPr>
          <w:p w14:paraId="145AFF04" w14:textId="228BCFE4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1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00E2" w14:textId="62762EFB" w:rsidR="002E0E57" w:rsidRPr="00C21D64" w:rsidRDefault="002E0E57" w:rsidP="002E0E57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</w:rPr>
            </w:pPr>
            <w:r w:rsidRPr="00C21D64">
              <w:rPr>
                <w:rFonts w:asciiTheme="minorHAnsi" w:hAnsiTheme="minorHAnsi" w:cstheme="minorHAnsi"/>
                <w:sz w:val="20"/>
              </w:rPr>
              <w:t>Przeglądarka zintegrowana z systemem RIS i PACS używanym przez szpital</w:t>
            </w:r>
            <w:r w:rsidR="00BD6874" w:rsidRPr="00C21D64">
              <w:rPr>
                <w:rFonts w:asciiTheme="minorHAnsi" w:hAnsiTheme="minorHAnsi" w:cstheme="minorHAnsi"/>
                <w:sz w:val="20"/>
              </w:rPr>
              <w:t>*</w:t>
            </w:r>
            <w:r w:rsidRPr="00C21D64">
              <w:rPr>
                <w:rFonts w:asciiTheme="minorHAnsi" w:hAnsiTheme="minorHAnsi" w:cstheme="minorHAnsi"/>
                <w:sz w:val="20"/>
              </w:rPr>
              <w:t>:</w:t>
            </w:r>
          </w:p>
          <w:p w14:paraId="73EAA8E1" w14:textId="2501FD63" w:rsidR="002E0E57" w:rsidRPr="00CE4EE7" w:rsidRDefault="002E0E57" w:rsidP="002E0E57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</w:rPr>
            </w:pPr>
            <w:r w:rsidRPr="00C21D64">
              <w:rPr>
                <w:rFonts w:asciiTheme="minorHAnsi" w:hAnsiTheme="minorHAnsi" w:cstheme="minorHAnsi"/>
                <w:sz w:val="20"/>
              </w:rPr>
              <w:t>- przeglądarka wywoływana</w:t>
            </w:r>
            <w:r w:rsidRPr="00CE4EE7">
              <w:rPr>
                <w:rFonts w:asciiTheme="minorHAnsi" w:hAnsiTheme="minorHAnsi" w:cstheme="minorHAnsi"/>
                <w:sz w:val="20"/>
              </w:rPr>
              <w:t xml:space="preserve"> z poziomu RIS/PACS zamawiającego</w:t>
            </w:r>
          </w:p>
          <w:p w14:paraId="01F60177" w14:textId="1F7EB176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- Przeglądarka zintegrowana z archiwum DICOM używanym przez szpital, wyświetlająca obrazy bezpośrednio z archiwum szpitalnego, np. za pomocą protokołu WADO</w:t>
            </w:r>
          </w:p>
        </w:tc>
        <w:tc>
          <w:tcPr>
            <w:tcW w:w="1842" w:type="dxa"/>
            <w:vAlign w:val="center"/>
          </w:tcPr>
          <w:p w14:paraId="66FF6F28" w14:textId="53BDF380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05841B2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2E84D3EF" w14:textId="77777777" w:rsidTr="005B7AC5">
        <w:trPr>
          <w:trHeight w:val="479"/>
        </w:trPr>
        <w:tc>
          <w:tcPr>
            <w:tcW w:w="568" w:type="dxa"/>
            <w:vAlign w:val="center"/>
          </w:tcPr>
          <w:p w14:paraId="15D86EE8" w14:textId="387AD135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1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75DA" w14:textId="2565CFC1" w:rsidR="002E0E57" w:rsidRPr="00CE4EE7" w:rsidRDefault="002E0E57" w:rsidP="002E0E57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Gwarancja: 36 miesięcy</w:t>
            </w:r>
          </w:p>
        </w:tc>
        <w:tc>
          <w:tcPr>
            <w:tcW w:w="1842" w:type="dxa"/>
            <w:vAlign w:val="center"/>
          </w:tcPr>
          <w:p w14:paraId="1020A064" w14:textId="34ACBC7B" w:rsidR="002E0E57" w:rsidRPr="00CE4EE7" w:rsidRDefault="002E0E57" w:rsidP="002E0E5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EB5C64A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</w:tbl>
    <w:p w14:paraId="235E5A9B" w14:textId="77777777" w:rsidR="00376A2C" w:rsidRDefault="00376A2C">
      <w:bookmarkStart w:id="2" w:name="_Hlk212200033"/>
      <w:r>
        <w:br w:type="page"/>
      </w:r>
    </w:p>
    <w:tbl>
      <w:tblPr>
        <w:tblStyle w:val="Tabela-Siatka1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1842"/>
        <w:gridCol w:w="2410"/>
      </w:tblGrid>
      <w:tr w:rsidR="002E0E57" w:rsidRPr="00CE4EE7" w14:paraId="225522B8" w14:textId="77777777" w:rsidTr="005B7AC5">
        <w:trPr>
          <w:trHeight w:val="367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E94ED02" w14:textId="4B555302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CE4EE7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Moduł przepływu pracy z wykorzystaniem AI </w:t>
            </w:r>
          </w:p>
        </w:tc>
      </w:tr>
      <w:bookmarkEnd w:id="2"/>
      <w:tr w:rsidR="002E0E57" w:rsidRPr="00CE4EE7" w14:paraId="77FD7E73" w14:textId="77777777" w:rsidTr="005B7AC5">
        <w:trPr>
          <w:trHeight w:val="1069"/>
        </w:trPr>
        <w:tc>
          <w:tcPr>
            <w:tcW w:w="568" w:type="dxa"/>
            <w:vAlign w:val="center"/>
          </w:tcPr>
          <w:p w14:paraId="563F235E" w14:textId="5EA0EC8C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1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A603" w14:textId="45FBECBC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Proste Składanie Zleceń: Intuicyjne wysyłanie zleceń np. do systemów AI bezpośrednio z RIS wykorzystywanego w Szpitalu</w:t>
            </w:r>
            <w:r w:rsidR="00BD6874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*</w:t>
            </w:r>
            <w:r w:rsidRPr="00CE4EE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14:paraId="41EC11F1" w14:textId="141B86F8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87913E9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5CF8E270" w14:textId="77777777" w:rsidTr="005B7AC5">
        <w:trPr>
          <w:trHeight w:val="884"/>
        </w:trPr>
        <w:tc>
          <w:tcPr>
            <w:tcW w:w="568" w:type="dxa"/>
            <w:vAlign w:val="center"/>
          </w:tcPr>
          <w:p w14:paraId="7789C01E" w14:textId="2C2581B1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1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294B" w14:textId="6CB5B2FF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Integracja komunikacji zleceń badań wysyłanych do zewnętrznych narządzi AI z systemem PACS zainstalowanym w szpitalu</w:t>
            </w:r>
            <w:r w:rsidR="00BD6874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*</w:t>
            </w:r>
            <w:r w:rsidRPr="00CE4EE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14:paraId="3173EC2E" w14:textId="7F158426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7387BF9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510A544C" w14:textId="77777777" w:rsidTr="005B7AC5">
        <w:trPr>
          <w:trHeight w:val="986"/>
        </w:trPr>
        <w:tc>
          <w:tcPr>
            <w:tcW w:w="568" w:type="dxa"/>
            <w:vAlign w:val="center"/>
          </w:tcPr>
          <w:p w14:paraId="5CE0DD42" w14:textId="64B1F4E7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1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108F" w14:textId="11A0E483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Integracja komunikacji zleceń badań wysyłanych do zewnętrznych narządzi AI z systemem RIS zainstalowanym w szpitalu</w:t>
            </w:r>
            <w:r w:rsidR="00BD6874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*</w:t>
            </w:r>
            <w:r w:rsidRPr="00CE4EE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14:paraId="3C8FF9C2" w14:textId="777B9E83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A6D600A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37718A2E" w14:textId="77777777" w:rsidTr="005B7AC5">
        <w:trPr>
          <w:trHeight w:val="2216"/>
        </w:trPr>
        <w:tc>
          <w:tcPr>
            <w:tcW w:w="568" w:type="dxa"/>
            <w:vAlign w:val="center"/>
          </w:tcPr>
          <w:p w14:paraId="299967FF" w14:textId="04BAC9F8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1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E054" w14:textId="0432FB63" w:rsidR="002E0E57" w:rsidRPr="005279CB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5279CB"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 xml:space="preserve">W ramach integracji opisanej w pkt. </w:t>
            </w: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</w:t>
            </w:r>
            <w:r w:rsidRPr="005279CB"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7 wymagane jest:</w:t>
            </w:r>
          </w:p>
          <w:p w14:paraId="3080B349" w14:textId="77777777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- zlecenie przekazania do wybranego narzędzia AI</w:t>
            </w:r>
          </w:p>
          <w:p w14:paraId="546AB6E8" w14:textId="77777777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- anulowanie zlecenia</w:t>
            </w:r>
          </w:p>
          <w:p w14:paraId="1CF7D5C0" w14:textId="77777777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- edycja zlecenia</w:t>
            </w:r>
          </w:p>
          <w:p w14:paraId="6ACFD6B4" w14:textId="77777777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- ponowne zlecenie</w:t>
            </w:r>
          </w:p>
          <w:p w14:paraId="426C9AD2" w14:textId="77777777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- odbieranie wyników analizy</w:t>
            </w:r>
          </w:p>
          <w:p w14:paraId="7D377B66" w14:textId="5B7C45A0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- obsługa alertu „zagrożenie życia lub zdrowia”</w:t>
            </w:r>
          </w:p>
        </w:tc>
        <w:tc>
          <w:tcPr>
            <w:tcW w:w="1842" w:type="dxa"/>
            <w:vAlign w:val="center"/>
          </w:tcPr>
          <w:p w14:paraId="33BFA012" w14:textId="5C7CF968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96CA136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07D63871" w14:textId="77777777" w:rsidTr="005B7AC5">
        <w:trPr>
          <w:trHeight w:val="826"/>
        </w:trPr>
        <w:tc>
          <w:tcPr>
            <w:tcW w:w="568" w:type="dxa"/>
            <w:vAlign w:val="center"/>
          </w:tcPr>
          <w:p w14:paraId="6114828F" w14:textId="5019AE1D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20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8113" w14:textId="403FEDF0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Wizualizacja Statusu: Monitorowanie postępu zleceń w czasie rzeczywistym.</w:t>
            </w:r>
          </w:p>
        </w:tc>
        <w:tc>
          <w:tcPr>
            <w:tcW w:w="1842" w:type="dxa"/>
            <w:vAlign w:val="center"/>
          </w:tcPr>
          <w:p w14:paraId="6DCD38BA" w14:textId="4178E153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506256A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2B7D265C" w14:textId="77777777" w:rsidTr="005B7AC5">
        <w:trPr>
          <w:trHeight w:val="762"/>
        </w:trPr>
        <w:tc>
          <w:tcPr>
            <w:tcW w:w="568" w:type="dxa"/>
            <w:vAlign w:val="center"/>
          </w:tcPr>
          <w:p w14:paraId="677165AE" w14:textId="297A1BA5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2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BFC6" w14:textId="7B356EEF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Centralny Dostęp do Wyników: Łatwy dostęp do analiz AI w jednym miejscu.</w:t>
            </w:r>
          </w:p>
        </w:tc>
        <w:tc>
          <w:tcPr>
            <w:tcW w:w="1842" w:type="dxa"/>
            <w:vAlign w:val="center"/>
          </w:tcPr>
          <w:p w14:paraId="34FF60E1" w14:textId="5568FF1F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4347519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5C448885" w14:textId="77777777" w:rsidTr="005B7AC5">
        <w:trPr>
          <w:trHeight w:val="1110"/>
        </w:trPr>
        <w:tc>
          <w:tcPr>
            <w:tcW w:w="568" w:type="dxa"/>
            <w:vAlign w:val="center"/>
          </w:tcPr>
          <w:p w14:paraId="578AEE26" w14:textId="630D76E5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2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179A" w14:textId="6AF54A18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Automatyczne Przesyłanie Danych: Konfigurowalne reguły automatycznego wysyłania badań z PACS używanego w Szpitalu</w:t>
            </w:r>
            <w:r w:rsidR="00BD6874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*</w:t>
            </w:r>
            <w:r w:rsidRPr="00CE4EE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14:paraId="51D5DA63" w14:textId="38103D86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427F73D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65C684A3" w14:textId="77777777" w:rsidTr="005B7AC5">
        <w:trPr>
          <w:trHeight w:val="652"/>
        </w:trPr>
        <w:tc>
          <w:tcPr>
            <w:tcW w:w="568" w:type="dxa"/>
            <w:vAlign w:val="center"/>
          </w:tcPr>
          <w:p w14:paraId="6C0F3107" w14:textId="3B33EA3A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2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C01F" w14:textId="0BDB4433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Inteligentne Kolejkowanie: Optymalizacja kolejki zleceń AI.</w:t>
            </w:r>
          </w:p>
        </w:tc>
        <w:tc>
          <w:tcPr>
            <w:tcW w:w="1842" w:type="dxa"/>
            <w:vAlign w:val="center"/>
          </w:tcPr>
          <w:p w14:paraId="3C4BF01A" w14:textId="621521C8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846F8E0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48DDBCD3" w14:textId="77777777" w:rsidTr="005B7AC5">
        <w:trPr>
          <w:trHeight w:val="716"/>
        </w:trPr>
        <w:tc>
          <w:tcPr>
            <w:tcW w:w="568" w:type="dxa"/>
            <w:vAlign w:val="center"/>
          </w:tcPr>
          <w:p w14:paraId="75AD0FA8" w14:textId="074917BF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2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978C" w14:textId="7DA1B68D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Automatyczne Powiadomienia: Alerty o zakończonych analizach.</w:t>
            </w:r>
          </w:p>
        </w:tc>
        <w:tc>
          <w:tcPr>
            <w:tcW w:w="1842" w:type="dxa"/>
            <w:vAlign w:val="center"/>
          </w:tcPr>
          <w:p w14:paraId="272B8C8A" w14:textId="5FBDE945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CBB4F4B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5CA928D8" w14:textId="77777777" w:rsidTr="005B7AC5">
        <w:trPr>
          <w:trHeight w:val="794"/>
        </w:trPr>
        <w:tc>
          <w:tcPr>
            <w:tcW w:w="568" w:type="dxa"/>
            <w:vAlign w:val="center"/>
          </w:tcPr>
          <w:p w14:paraId="70A7FBD2" w14:textId="7341E2E0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2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8A0B" w14:textId="6090D55C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Analiza Obciążenia Pracowni: Wgląd w wykorzystanie zasobów.</w:t>
            </w:r>
          </w:p>
        </w:tc>
        <w:tc>
          <w:tcPr>
            <w:tcW w:w="1842" w:type="dxa"/>
            <w:vAlign w:val="center"/>
          </w:tcPr>
          <w:p w14:paraId="63034596" w14:textId="13AAE053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F918507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27EF8F26" w14:textId="77777777" w:rsidTr="005B7AC5">
        <w:trPr>
          <w:trHeight w:val="447"/>
        </w:trPr>
        <w:tc>
          <w:tcPr>
            <w:tcW w:w="568" w:type="dxa"/>
            <w:vAlign w:val="center"/>
          </w:tcPr>
          <w:p w14:paraId="034DFD25" w14:textId="24CF0273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2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213F" w14:textId="125F0604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Gwarancja: 36 miesięcy</w:t>
            </w:r>
          </w:p>
        </w:tc>
        <w:tc>
          <w:tcPr>
            <w:tcW w:w="1842" w:type="dxa"/>
            <w:vAlign w:val="center"/>
          </w:tcPr>
          <w:p w14:paraId="46A3AA1F" w14:textId="7839B867" w:rsidR="002E0E57" w:rsidRPr="00CE4EE7" w:rsidRDefault="002E0E57" w:rsidP="002E0E5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E4EE7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FC23172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</w:tbl>
    <w:p w14:paraId="622E79B2" w14:textId="77777777" w:rsidR="00376A2C" w:rsidRDefault="00376A2C">
      <w:bookmarkStart w:id="3" w:name="_Hlk212200039"/>
      <w:r>
        <w:br w:type="page"/>
      </w:r>
    </w:p>
    <w:tbl>
      <w:tblPr>
        <w:tblStyle w:val="Tabela-Siatka1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1842"/>
        <w:gridCol w:w="2410"/>
      </w:tblGrid>
      <w:tr w:rsidR="002E0E57" w:rsidRPr="00CE4EE7" w14:paraId="28A4EE6D" w14:textId="77777777" w:rsidTr="005B7AC5">
        <w:trPr>
          <w:trHeight w:val="317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655E7A9" w14:textId="75C6AED8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CE4EE7">
              <w:rPr>
                <w:rFonts w:asciiTheme="minorHAnsi" w:eastAsia="TimesNewRoman" w:hAnsiTheme="minorHAnsi" w:cstheme="minorHAnsi"/>
                <w:b/>
                <w:bCs/>
              </w:rPr>
              <w:lastRenderedPageBreak/>
              <w:t>Serwer</w:t>
            </w:r>
            <w:r>
              <w:rPr>
                <w:rFonts w:asciiTheme="minorHAnsi" w:eastAsia="TimesNewRoman" w:hAnsiTheme="minorHAnsi" w:cstheme="minorHAnsi"/>
                <w:b/>
                <w:bCs/>
              </w:rPr>
              <w:t xml:space="preserve"> - 1 szt.</w:t>
            </w:r>
          </w:p>
        </w:tc>
      </w:tr>
      <w:bookmarkEnd w:id="3"/>
      <w:tr w:rsidR="002E0E57" w:rsidRPr="00CE4EE7" w14:paraId="60B0BEF8" w14:textId="77777777" w:rsidTr="005B7AC5">
        <w:trPr>
          <w:trHeight w:val="414"/>
        </w:trPr>
        <w:tc>
          <w:tcPr>
            <w:tcW w:w="568" w:type="dxa"/>
            <w:vAlign w:val="center"/>
          </w:tcPr>
          <w:p w14:paraId="3572C3A1" w14:textId="21477F35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2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CBC9" w14:textId="7B5AA47D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1842" w:type="dxa"/>
            <w:vAlign w:val="center"/>
          </w:tcPr>
          <w:p w14:paraId="67944FEA" w14:textId="26B68DE9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2410" w:type="dxa"/>
            <w:vAlign w:val="center"/>
          </w:tcPr>
          <w:p w14:paraId="3FCAC33D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1C9F780A" w14:textId="77777777" w:rsidTr="005B7AC5">
        <w:trPr>
          <w:trHeight w:val="447"/>
        </w:trPr>
        <w:tc>
          <w:tcPr>
            <w:tcW w:w="568" w:type="dxa"/>
            <w:vAlign w:val="center"/>
          </w:tcPr>
          <w:p w14:paraId="779B18B1" w14:textId="2FA662EC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2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2E06" w14:textId="5F654E90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Nazwa i typ</w:t>
            </w:r>
          </w:p>
        </w:tc>
        <w:tc>
          <w:tcPr>
            <w:tcW w:w="1842" w:type="dxa"/>
            <w:vAlign w:val="center"/>
          </w:tcPr>
          <w:p w14:paraId="39B0BD16" w14:textId="6C0BA8C0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2410" w:type="dxa"/>
            <w:vAlign w:val="center"/>
          </w:tcPr>
          <w:p w14:paraId="4C52B967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568BAFDF" w14:textId="77777777" w:rsidTr="005B7AC5">
        <w:trPr>
          <w:trHeight w:val="221"/>
        </w:trPr>
        <w:tc>
          <w:tcPr>
            <w:tcW w:w="568" w:type="dxa"/>
            <w:vAlign w:val="center"/>
          </w:tcPr>
          <w:p w14:paraId="2CCCE662" w14:textId="7FE7FBED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2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13C5" w14:textId="4C83CD98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Architektura napędów pamięci masowej: 12 x 3,5 cala SAS/SATA</w:t>
            </w:r>
          </w:p>
        </w:tc>
        <w:tc>
          <w:tcPr>
            <w:tcW w:w="1842" w:type="dxa"/>
            <w:vAlign w:val="center"/>
          </w:tcPr>
          <w:p w14:paraId="1D711CF5" w14:textId="711EE599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7709EE0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65D5D6E2" w14:textId="77777777" w:rsidTr="005B7AC5">
        <w:trPr>
          <w:trHeight w:val="509"/>
        </w:trPr>
        <w:tc>
          <w:tcPr>
            <w:tcW w:w="568" w:type="dxa"/>
            <w:vAlign w:val="center"/>
          </w:tcPr>
          <w:p w14:paraId="47E6D634" w14:textId="0016D9EA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30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D700" w14:textId="77730D8B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Dwa procesory, </w:t>
            </w:r>
            <w:r w:rsidRPr="00F2361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każdy min. 20 rdzeni</w:t>
            </w:r>
            <w:r w:rsidRPr="00CE4E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2 GHz</w:t>
            </w:r>
          </w:p>
        </w:tc>
        <w:tc>
          <w:tcPr>
            <w:tcW w:w="1842" w:type="dxa"/>
            <w:vAlign w:val="center"/>
          </w:tcPr>
          <w:p w14:paraId="049C56C3" w14:textId="3B2D9D35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7CB92538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708BE162" w14:textId="77777777" w:rsidTr="005B7AC5">
        <w:trPr>
          <w:trHeight w:val="221"/>
        </w:trPr>
        <w:tc>
          <w:tcPr>
            <w:tcW w:w="568" w:type="dxa"/>
            <w:vAlign w:val="center"/>
          </w:tcPr>
          <w:p w14:paraId="57A18F44" w14:textId="55521BCD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31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0482" w14:textId="13DB78B9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 x32GB pamięci RDIMM, 5600MT/s, w modułach dwubankowych</w:t>
            </w:r>
          </w:p>
        </w:tc>
        <w:tc>
          <w:tcPr>
            <w:tcW w:w="1842" w:type="dxa"/>
            <w:vAlign w:val="center"/>
          </w:tcPr>
          <w:p w14:paraId="0CDDB5EC" w14:textId="5FD02D45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098CA0B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4AAB7538" w14:textId="77777777" w:rsidTr="005B7AC5">
        <w:trPr>
          <w:trHeight w:val="467"/>
        </w:trPr>
        <w:tc>
          <w:tcPr>
            <w:tcW w:w="568" w:type="dxa"/>
            <w:vAlign w:val="center"/>
          </w:tcPr>
          <w:p w14:paraId="41526131" w14:textId="33E7B5C0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608E" w14:textId="65B301FC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Sprzętowy kontroler RAID</w:t>
            </w:r>
          </w:p>
        </w:tc>
        <w:tc>
          <w:tcPr>
            <w:tcW w:w="1842" w:type="dxa"/>
            <w:vAlign w:val="center"/>
          </w:tcPr>
          <w:p w14:paraId="585FBC32" w14:textId="63C4424E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BC39EAE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312654DC" w14:textId="77777777" w:rsidTr="005B7AC5">
        <w:trPr>
          <w:trHeight w:val="983"/>
        </w:trPr>
        <w:tc>
          <w:tcPr>
            <w:tcW w:w="568" w:type="dxa"/>
            <w:vAlign w:val="center"/>
          </w:tcPr>
          <w:p w14:paraId="2EBCB080" w14:textId="01D7E4A3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D919" w14:textId="1F6003E7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Dwa nadmiarowe (1+1) zasilacze, 1100W MM (100-240V AC) z możliwością wymiany bez wyłączania systemu, </w:t>
            </w:r>
            <w:proofErr w:type="spellStart"/>
            <w:r w:rsidRPr="00CE4E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Titanium</w:t>
            </w:r>
            <w:proofErr w:type="spellEnd"/>
          </w:p>
        </w:tc>
        <w:tc>
          <w:tcPr>
            <w:tcW w:w="1842" w:type="dxa"/>
            <w:vAlign w:val="center"/>
          </w:tcPr>
          <w:p w14:paraId="768947C6" w14:textId="13A1121A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B9368C0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1FED2F61" w14:textId="77777777" w:rsidTr="005B7AC5">
        <w:trPr>
          <w:trHeight w:val="654"/>
        </w:trPr>
        <w:tc>
          <w:tcPr>
            <w:tcW w:w="568" w:type="dxa"/>
            <w:vAlign w:val="center"/>
          </w:tcPr>
          <w:p w14:paraId="26923DDC" w14:textId="6C623A29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F4C4" w14:textId="41828936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F2361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Zainstalowane dyski: min. 5x 1,92TB SSD SATA 6Gb/s, min. 6x 8TB Hard Drive</w:t>
            </w:r>
            <w:r w:rsidRPr="00CE4E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SAS 12Gbps 7.2K</w:t>
            </w:r>
          </w:p>
        </w:tc>
        <w:tc>
          <w:tcPr>
            <w:tcW w:w="1842" w:type="dxa"/>
            <w:vAlign w:val="center"/>
          </w:tcPr>
          <w:p w14:paraId="21AA4FBA" w14:textId="1DC480B0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1DC16931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65206D53" w14:textId="77777777" w:rsidTr="005B7AC5">
        <w:trPr>
          <w:trHeight w:val="449"/>
        </w:trPr>
        <w:tc>
          <w:tcPr>
            <w:tcW w:w="568" w:type="dxa"/>
            <w:vAlign w:val="center"/>
          </w:tcPr>
          <w:p w14:paraId="693F6704" w14:textId="2CF02658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E8EF" w14:textId="47D6C3B8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Obudowa typu </w:t>
            </w:r>
            <w:proofErr w:type="spellStart"/>
            <w:r w:rsidRPr="00CE4E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CE4E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szyny montażowe w zestawie</w:t>
            </w:r>
          </w:p>
        </w:tc>
        <w:tc>
          <w:tcPr>
            <w:tcW w:w="1842" w:type="dxa"/>
            <w:vAlign w:val="center"/>
          </w:tcPr>
          <w:p w14:paraId="243B313D" w14:textId="781E408C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DDCA7DC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1BFA1E7A" w14:textId="77777777" w:rsidTr="005B7AC5">
        <w:trPr>
          <w:trHeight w:val="939"/>
        </w:trPr>
        <w:tc>
          <w:tcPr>
            <w:tcW w:w="568" w:type="dxa"/>
            <w:vAlign w:val="center"/>
          </w:tcPr>
          <w:p w14:paraId="280EF128" w14:textId="3E092397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4380" w14:textId="151F414A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Licencja na oprogramowanie producenta sprzętu do zdalnego zarządzania serwerem, licencja typu „Enterprise”</w:t>
            </w:r>
          </w:p>
        </w:tc>
        <w:tc>
          <w:tcPr>
            <w:tcW w:w="1842" w:type="dxa"/>
            <w:vAlign w:val="center"/>
          </w:tcPr>
          <w:p w14:paraId="2E7F50E3" w14:textId="66D7A47D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54ED2CE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3123644A" w14:textId="77777777" w:rsidTr="005B7AC5">
        <w:trPr>
          <w:trHeight w:val="385"/>
        </w:trPr>
        <w:tc>
          <w:tcPr>
            <w:tcW w:w="568" w:type="dxa"/>
            <w:vAlign w:val="center"/>
          </w:tcPr>
          <w:p w14:paraId="617E1F98" w14:textId="4A783EDD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EF597" w14:textId="35CB4300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Kontroler RAID: RAID 0/1/5/6/10/50/60</w:t>
            </w:r>
          </w:p>
        </w:tc>
        <w:tc>
          <w:tcPr>
            <w:tcW w:w="1842" w:type="dxa"/>
            <w:vAlign w:val="center"/>
          </w:tcPr>
          <w:p w14:paraId="30F27A11" w14:textId="79CE3A8E" w:rsidR="002E0E57" w:rsidRPr="00CE4EE7" w:rsidRDefault="002E0E57" w:rsidP="002E0E5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141B757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4E63DECB" w14:textId="77777777" w:rsidTr="005B7AC5">
        <w:trPr>
          <w:trHeight w:val="879"/>
        </w:trPr>
        <w:tc>
          <w:tcPr>
            <w:tcW w:w="568" w:type="dxa"/>
            <w:vAlign w:val="center"/>
          </w:tcPr>
          <w:p w14:paraId="25C2CAC3" w14:textId="4EF9D554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5E5A" w14:textId="6866DFF8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60 miesięcy gwarancji producenta serwera w miejscu </w:t>
            </w:r>
            <w:r w:rsidRPr="00F2361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instalacji, min. 9x5,</w:t>
            </w:r>
            <w:r w:rsidRPr="00CE4E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NBD, z zachowaniem dysków przez 60 miesięcy</w:t>
            </w:r>
          </w:p>
        </w:tc>
        <w:tc>
          <w:tcPr>
            <w:tcW w:w="1842" w:type="dxa"/>
            <w:vAlign w:val="center"/>
          </w:tcPr>
          <w:p w14:paraId="1A205C13" w14:textId="69E9DD17" w:rsidR="002E0E57" w:rsidRPr="00CE4EE7" w:rsidRDefault="002E0E57" w:rsidP="002E0E5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66791692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30845498" w14:textId="77777777" w:rsidTr="00B5414C">
        <w:trPr>
          <w:trHeight w:val="557"/>
        </w:trPr>
        <w:tc>
          <w:tcPr>
            <w:tcW w:w="568" w:type="dxa"/>
            <w:vAlign w:val="center"/>
          </w:tcPr>
          <w:p w14:paraId="64A791F4" w14:textId="1B9A9F21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17C8" w14:textId="5F285EAC" w:rsidR="002E0E57" w:rsidRPr="00CE4EE7" w:rsidRDefault="002E0E57" w:rsidP="00B5414C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Usługa migracji używanego przez Szpital</w:t>
            </w:r>
            <w:r w:rsidR="00BD687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*</w:t>
            </w:r>
            <w:r w:rsidRPr="00CE4E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systemu RIS i PACS </w:t>
            </w:r>
          </w:p>
        </w:tc>
        <w:tc>
          <w:tcPr>
            <w:tcW w:w="1842" w:type="dxa"/>
            <w:vAlign w:val="center"/>
          </w:tcPr>
          <w:p w14:paraId="20AA7303" w14:textId="3570BCF1" w:rsidR="002E0E57" w:rsidRPr="00CE4EE7" w:rsidRDefault="002E0E57" w:rsidP="002E0E5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60B09D0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</w:tbl>
    <w:p w14:paraId="057C3B28" w14:textId="77777777" w:rsidR="00376A2C" w:rsidRDefault="00376A2C">
      <w:bookmarkStart w:id="4" w:name="_Hlk212200047"/>
      <w:r>
        <w:br w:type="page"/>
      </w:r>
    </w:p>
    <w:tbl>
      <w:tblPr>
        <w:tblStyle w:val="Tabela-Siatka1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1842"/>
        <w:gridCol w:w="2410"/>
      </w:tblGrid>
      <w:tr w:rsidR="002E0E57" w:rsidRPr="00CE4EE7" w14:paraId="32461369" w14:textId="77777777" w:rsidTr="005B7AC5">
        <w:trPr>
          <w:trHeight w:val="338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535F6B2" w14:textId="2BFF8ACA" w:rsidR="002E0E57" w:rsidRPr="00CE4EE7" w:rsidRDefault="00CE229A" w:rsidP="002E0E57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U</w:t>
            </w:r>
            <w:r w:rsidRPr="00CE229A">
              <w:rPr>
                <w:rFonts w:asciiTheme="minorHAnsi" w:hAnsiTheme="minorHAnsi" w:cstheme="minorHAnsi"/>
                <w:b/>
                <w:bCs/>
              </w:rPr>
              <w:t>sługa wsparcia technicznego</w:t>
            </w:r>
            <w:r w:rsidR="002E0E57" w:rsidRPr="00CE4EE7">
              <w:rPr>
                <w:rFonts w:asciiTheme="minorHAnsi" w:hAnsiTheme="minorHAnsi" w:cstheme="minorHAnsi"/>
                <w:b/>
                <w:bCs/>
              </w:rPr>
              <w:t xml:space="preserve"> na systemy </w:t>
            </w:r>
            <w:proofErr w:type="spellStart"/>
            <w:r w:rsidR="002E0E57" w:rsidRPr="00CE4EE7">
              <w:rPr>
                <w:rFonts w:asciiTheme="minorHAnsi" w:hAnsiTheme="minorHAnsi" w:cstheme="minorHAnsi"/>
                <w:b/>
                <w:bCs/>
              </w:rPr>
              <w:t>SudonRIS</w:t>
            </w:r>
            <w:proofErr w:type="spellEnd"/>
            <w:r w:rsidR="002E0E57" w:rsidRPr="00CE4EE7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proofErr w:type="spellStart"/>
            <w:r w:rsidR="002E0E57" w:rsidRPr="00CE4EE7">
              <w:rPr>
                <w:rFonts w:asciiTheme="minorHAnsi" w:hAnsiTheme="minorHAnsi" w:cstheme="minorHAnsi"/>
                <w:b/>
                <w:bCs/>
              </w:rPr>
              <w:t>SudonPACS</w:t>
            </w:r>
            <w:proofErr w:type="spellEnd"/>
            <w:r w:rsidR="002E0E57" w:rsidRPr="00CE4EE7">
              <w:rPr>
                <w:rFonts w:asciiTheme="minorHAnsi" w:hAnsiTheme="minorHAnsi" w:cstheme="minorHAnsi"/>
                <w:b/>
                <w:bCs/>
              </w:rPr>
              <w:t xml:space="preserve"> – 36 miesięcy</w:t>
            </w:r>
          </w:p>
        </w:tc>
      </w:tr>
      <w:bookmarkEnd w:id="4"/>
      <w:tr w:rsidR="002E0E57" w:rsidRPr="00CE4EE7" w14:paraId="22784C84" w14:textId="77777777" w:rsidTr="005B7AC5">
        <w:trPr>
          <w:trHeight w:val="1014"/>
        </w:trPr>
        <w:tc>
          <w:tcPr>
            <w:tcW w:w="568" w:type="dxa"/>
            <w:vAlign w:val="center"/>
          </w:tcPr>
          <w:p w14:paraId="456369A7" w14:textId="06956EF6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4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0297" w14:textId="475B935C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Zapewnienie wsparcia merytorycznego w obszarze funkcji systemów RIS, PACS i modułu przepływu pracy z wykorzystaniem AI</w:t>
            </w:r>
          </w:p>
        </w:tc>
        <w:tc>
          <w:tcPr>
            <w:tcW w:w="1842" w:type="dxa"/>
            <w:vAlign w:val="center"/>
          </w:tcPr>
          <w:p w14:paraId="6B8EB835" w14:textId="28DA5D0D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D3DAF3B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67A53404" w14:textId="77777777" w:rsidTr="005B7AC5">
        <w:trPr>
          <w:trHeight w:val="434"/>
        </w:trPr>
        <w:tc>
          <w:tcPr>
            <w:tcW w:w="568" w:type="dxa"/>
            <w:vAlign w:val="center"/>
          </w:tcPr>
          <w:p w14:paraId="7C1C34DF" w14:textId="69B5A001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4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55CE" w14:textId="5A27C4EB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Obsługa zgłoszeń serwisowych</w:t>
            </w:r>
          </w:p>
        </w:tc>
        <w:tc>
          <w:tcPr>
            <w:tcW w:w="1842" w:type="dxa"/>
            <w:vAlign w:val="center"/>
          </w:tcPr>
          <w:p w14:paraId="3CDBA04F" w14:textId="4B2DD872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0A1BB8F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2C6BBC55" w14:textId="77777777" w:rsidTr="005B7AC5">
        <w:trPr>
          <w:trHeight w:val="221"/>
        </w:trPr>
        <w:tc>
          <w:tcPr>
            <w:tcW w:w="568" w:type="dxa"/>
            <w:vAlign w:val="center"/>
          </w:tcPr>
          <w:p w14:paraId="47C959D7" w14:textId="547B300B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4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6586" w14:textId="29341284" w:rsidR="002E0E57" w:rsidRPr="00CE4EE7" w:rsidRDefault="002E0E57" w:rsidP="002E0E57">
            <w:pPr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Opieka nad systemami operacyjnymi: monitorowanie i kontrola systemu operacyjnego, kontrola wolnej przestrzeni dyskowej i logów, kontrola wydajności pracy systemu operacyjnego, analiza procesów OS pod kątem wpływu na wydajność</w:t>
            </w:r>
          </w:p>
        </w:tc>
        <w:tc>
          <w:tcPr>
            <w:tcW w:w="1842" w:type="dxa"/>
            <w:vAlign w:val="center"/>
          </w:tcPr>
          <w:p w14:paraId="70422EF5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6105A7A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7CCF330F" w14:textId="77777777" w:rsidTr="005B7AC5">
        <w:trPr>
          <w:trHeight w:val="600"/>
        </w:trPr>
        <w:tc>
          <w:tcPr>
            <w:tcW w:w="568" w:type="dxa"/>
            <w:vAlign w:val="center"/>
          </w:tcPr>
          <w:p w14:paraId="3C24E3B1" w14:textId="300E9869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4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DCD5" w14:textId="34E7F09B" w:rsidR="002E0E57" w:rsidRPr="00CE4EE7" w:rsidRDefault="00CE229A" w:rsidP="002E0E57">
            <w:pPr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229A">
              <w:rPr>
                <w:rFonts w:asciiTheme="minorHAnsi" w:hAnsiTheme="minorHAnsi" w:cstheme="minorHAnsi"/>
                <w:sz w:val="20"/>
                <w:szCs w:val="20"/>
              </w:rPr>
              <w:t>Aktualizowanie</w:t>
            </w:r>
            <w:r w:rsidR="002E0E57" w:rsidRPr="00CE229A">
              <w:rPr>
                <w:rFonts w:asciiTheme="minorHAnsi" w:hAnsiTheme="minorHAnsi" w:cstheme="minorHAnsi"/>
                <w:sz w:val="20"/>
                <w:szCs w:val="20"/>
              </w:rPr>
              <w:t xml:space="preserve"> systemów RIS, PACS </w:t>
            </w:r>
            <w:r w:rsidRPr="00CE229A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2E0E57" w:rsidRPr="00CE229A">
              <w:rPr>
                <w:rFonts w:asciiTheme="minorHAnsi" w:hAnsiTheme="minorHAnsi" w:cstheme="minorHAnsi"/>
                <w:sz w:val="20"/>
                <w:szCs w:val="20"/>
              </w:rPr>
              <w:t xml:space="preserve"> modułu przepływu pracy z wykorzystaniem AI</w:t>
            </w:r>
          </w:p>
        </w:tc>
        <w:tc>
          <w:tcPr>
            <w:tcW w:w="1842" w:type="dxa"/>
            <w:vAlign w:val="center"/>
          </w:tcPr>
          <w:p w14:paraId="7C8D7BFA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ADA1E74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7ECD1BB5" w14:textId="77777777" w:rsidTr="005B7AC5">
        <w:trPr>
          <w:trHeight w:val="832"/>
        </w:trPr>
        <w:tc>
          <w:tcPr>
            <w:tcW w:w="568" w:type="dxa"/>
            <w:vAlign w:val="center"/>
          </w:tcPr>
          <w:p w14:paraId="33E6CE5F" w14:textId="1CC1C9D3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4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7D92B" w14:textId="51605810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Utrzymanie integracji z systemem HIS postronnie systemu RIS</w:t>
            </w:r>
          </w:p>
        </w:tc>
        <w:tc>
          <w:tcPr>
            <w:tcW w:w="1842" w:type="dxa"/>
            <w:vAlign w:val="center"/>
          </w:tcPr>
          <w:p w14:paraId="64C7AD87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B58F573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171836CA" w14:textId="77777777" w:rsidTr="005B7AC5">
        <w:trPr>
          <w:trHeight w:val="436"/>
        </w:trPr>
        <w:tc>
          <w:tcPr>
            <w:tcW w:w="568" w:type="dxa"/>
            <w:vAlign w:val="center"/>
          </w:tcPr>
          <w:p w14:paraId="1DACF447" w14:textId="2CD1C86B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4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15A6" w14:textId="0E87E737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Nadzór i wsparcie nad aktualizacjami systemu</w:t>
            </w:r>
          </w:p>
        </w:tc>
        <w:tc>
          <w:tcPr>
            <w:tcW w:w="1842" w:type="dxa"/>
            <w:vAlign w:val="center"/>
          </w:tcPr>
          <w:p w14:paraId="3BE36090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CFC5366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6F89E838" w14:textId="77777777" w:rsidTr="005B7AC5">
        <w:trPr>
          <w:trHeight w:val="658"/>
        </w:trPr>
        <w:tc>
          <w:tcPr>
            <w:tcW w:w="568" w:type="dxa"/>
            <w:vAlign w:val="center"/>
          </w:tcPr>
          <w:p w14:paraId="16FAA8D8" w14:textId="04C19A20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4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C288F" w14:textId="082DE1AA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Analiza potrzeb klienta i doradztwo w doborze nowych narzędzi i rozwiązań</w:t>
            </w:r>
          </w:p>
        </w:tc>
        <w:tc>
          <w:tcPr>
            <w:tcW w:w="1842" w:type="dxa"/>
            <w:vAlign w:val="center"/>
          </w:tcPr>
          <w:p w14:paraId="4DCD3E8F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5E5E4DD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2E0E57" w:rsidRPr="00CE4EE7" w14:paraId="64C848A9" w14:textId="77777777" w:rsidTr="005B7AC5">
        <w:trPr>
          <w:trHeight w:val="721"/>
        </w:trPr>
        <w:tc>
          <w:tcPr>
            <w:tcW w:w="568" w:type="dxa"/>
            <w:vAlign w:val="center"/>
          </w:tcPr>
          <w:p w14:paraId="189EA8CD" w14:textId="1913CE77" w:rsidR="002E0E57" w:rsidRPr="00CE4EE7" w:rsidRDefault="002E0E57" w:rsidP="002E0E57">
            <w:pPr>
              <w:contextualSpacing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4</w:t>
            </w:r>
            <w:r w:rsidRPr="00CE4EE7">
              <w:rPr>
                <w:rFonts w:asciiTheme="minorHAnsi" w:eastAsia="Calibr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8F13" w14:textId="5D23F08B" w:rsidR="002E0E57" w:rsidRPr="00CE4EE7" w:rsidRDefault="002E0E57" w:rsidP="002E0E5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Wsparcie helpdesk w godzinach 8:00 – 16:00, poniedziałek piątek</w:t>
            </w:r>
          </w:p>
        </w:tc>
        <w:tc>
          <w:tcPr>
            <w:tcW w:w="1842" w:type="dxa"/>
            <w:vAlign w:val="center"/>
          </w:tcPr>
          <w:p w14:paraId="58D6BA16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E4EE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0ADC0BF" w14:textId="77777777" w:rsidR="002E0E57" w:rsidRPr="00CE4EE7" w:rsidRDefault="002E0E57" w:rsidP="002E0E57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</w:tbl>
    <w:p w14:paraId="741FDC80" w14:textId="77777777" w:rsidR="00585205" w:rsidRPr="00CE4EE7" w:rsidRDefault="00585205" w:rsidP="009323D9">
      <w:pPr>
        <w:suppressAutoHyphens/>
        <w:autoSpaceDE w:val="0"/>
        <w:ind w:left="142" w:right="58"/>
        <w:jc w:val="both"/>
        <w:rPr>
          <w:rFonts w:asciiTheme="minorHAnsi" w:eastAsia="Arial Unicode MS" w:hAnsiTheme="minorHAnsi" w:cstheme="minorHAnsi"/>
          <w:sz w:val="20"/>
          <w:szCs w:val="20"/>
          <w:lang w:eastAsia="zh-CN"/>
        </w:rPr>
      </w:pPr>
    </w:p>
    <w:p w14:paraId="0414FB90" w14:textId="77777777" w:rsidR="00CE229A" w:rsidRDefault="00CE229A">
      <w:pPr>
        <w:spacing w:after="160" w:line="259" w:lineRule="auto"/>
        <w:rPr>
          <w:rStyle w:val="Pogrubienie"/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>
        <w:rPr>
          <w:rStyle w:val="Pogrubienie"/>
          <w:b w:val="0"/>
        </w:rPr>
        <w:br w:type="page"/>
      </w:r>
    </w:p>
    <w:p w14:paraId="636AB094" w14:textId="1F5E69FE" w:rsidR="00806784" w:rsidRPr="0080769E" w:rsidRDefault="00806784" w:rsidP="00806784">
      <w:pPr>
        <w:pStyle w:val="Akapitzlist"/>
        <w:numPr>
          <w:ilvl w:val="0"/>
          <w:numId w:val="32"/>
        </w:numPr>
        <w:suppressAutoHyphens/>
        <w:autoSpaceDE w:val="0"/>
        <w:ind w:right="58"/>
        <w:rPr>
          <w:rFonts w:eastAsia="Arial Unicode MS" w:cstheme="minorHAnsi"/>
          <w:sz w:val="20"/>
          <w:szCs w:val="20"/>
          <w:lang w:eastAsia="zh-CN"/>
        </w:rPr>
      </w:pPr>
      <w:r w:rsidRPr="00325706">
        <w:rPr>
          <w:rStyle w:val="Pogrubienie"/>
          <w:b w:val="0"/>
          <w:sz w:val="24"/>
        </w:rPr>
        <w:lastRenderedPageBreak/>
        <w:t>Zakres wymagań środowiskowych DNSH</w:t>
      </w:r>
      <w:r>
        <w:br/>
      </w:r>
      <w:r w:rsidRPr="0080769E">
        <w:rPr>
          <w:rFonts w:eastAsia="Arial Unicode MS" w:cstheme="minorHAnsi"/>
          <w:sz w:val="20"/>
          <w:szCs w:val="20"/>
          <w:lang w:eastAsia="zh-CN"/>
        </w:rPr>
        <w:t xml:space="preserve">Wymogi DNSH dotyczą wyłącznie </w:t>
      </w:r>
      <w:r w:rsidRPr="0080769E">
        <w:rPr>
          <w:rFonts w:eastAsia="Arial Unicode MS" w:cstheme="minorHAnsi"/>
          <w:bCs/>
          <w:sz w:val="20"/>
          <w:szCs w:val="20"/>
          <w:lang w:eastAsia="zh-CN"/>
        </w:rPr>
        <w:t>serwera</w:t>
      </w:r>
      <w:r w:rsidRPr="0080769E">
        <w:rPr>
          <w:rFonts w:eastAsia="Arial Unicode MS" w:cstheme="minorHAnsi"/>
          <w:sz w:val="20"/>
          <w:szCs w:val="20"/>
          <w:lang w:eastAsia="zh-CN"/>
        </w:rPr>
        <w:t xml:space="preserve"> dostarczanego w ramach niniejszego zamówienia.</w:t>
      </w:r>
      <w:r w:rsidRPr="0080769E">
        <w:rPr>
          <w:rFonts w:eastAsia="Arial Unicode MS" w:cstheme="minorHAnsi"/>
          <w:sz w:val="20"/>
          <w:szCs w:val="20"/>
          <w:lang w:eastAsia="zh-CN"/>
        </w:rPr>
        <w:br/>
        <w:t>Pozostałe elementy (oprogramowanie, integracje, moduły, licencje, usługi) nie podlegają wymogom DNSH, ponieważ są usługami niematerialnymi.</w:t>
      </w:r>
    </w:p>
    <w:p w14:paraId="0F04FBE1" w14:textId="77777777" w:rsidR="00806784" w:rsidRPr="00EF56D6" w:rsidRDefault="00806784" w:rsidP="00806784">
      <w:pPr>
        <w:suppressAutoHyphens/>
        <w:autoSpaceDE w:val="0"/>
        <w:ind w:right="58"/>
        <w:jc w:val="both"/>
        <w:rPr>
          <w:rFonts w:eastAsia="Arial Unicode MS" w:cstheme="minorHAnsi"/>
          <w:sz w:val="2"/>
          <w:szCs w:val="20"/>
          <w:lang w:eastAsia="zh-CN"/>
        </w:rPr>
      </w:pPr>
    </w:p>
    <w:p w14:paraId="4D3F9F9C" w14:textId="77777777" w:rsidR="00806784" w:rsidRDefault="00806784" w:rsidP="00806784">
      <w:pPr>
        <w:pStyle w:val="Akapitzlist"/>
        <w:numPr>
          <w:ilvl w:val="0"/>
          <w:numId w:val="32"/>
        </w:numPr>
        <w:suppressAutoHyphens/>
        <w:autoSpaceDE w:val="0"/>
        <w:ind w:right="58"/>
        <w:rPr>
          <w:rFonts w:eastAsia="Arial Unicode MS" w:cstheme="minorHAnsi"/>
          <w:sz w:val="20"/>
          <w:szCs w:val="20"/>
          <w:lang w:eastAsia="zh-CN"/>
        </w:rPr>
      </w:pPr>
      <w:r w:rsidRPr="00325706">
        <w:rPr>
          <w:rFonts w:eastAsia="Arial Unicode MS" w:cstheme="minorHAnsi"/>
          <w:sz w:val="24"/>
          <w:szCs w:val="20"/>
          <w:lang w:eastAsia="zh-CN"/>
        </w:rPr>
        <w:t>Wymagania środowiskowe dla serwera w ramach DNSH:</w:t>
      </w:r>
      <w:r>
        <w:rPr>
          <w:rFonts w:eastAsia="Arial Unicode MS" w:cstheme="minorHAnsi"/>
          <w:sz w:val="20"/>
          <w:szCs w:val="20"/>
          <w:lang w:eastAsia="zh-CN"/>
        </w:rPr>
        <w:br/>
      </w:r>
    </w:p>
    <w:p w14:paraId="1CDAF858" w14:textId="77777777" w:rsidR="00806784" w:rsidRPr="009B1E1B" w:rsidRDefault="00806784" w:rsidP="00806784">
      <w:pPr>
        <w:pStyle w:val="Akapitzlist"/>
        <w:spacing w:after="160" w:line="259" w:lineRule="auto"/>
        <w:ind w:hanging="360"/>
        <w:rPr>
          <w:rFonts w:eastAsia="Arial Unicode MS" w:cstheme="minorHAnsi"/>
          <w:sz w:val="20"/>
          <w:szCs w:val="20"/>
          <w:lang w:eastAsia="zh-CN"/>
        </w:rPr>
      </w:pPr>
      <w:r w:rsidRPr="009B1E1B">
        <w:rPr>
          <w:rFonts w:eastAsia="Arial Unicode MS" w:cstheme="minorHAnsi"/>
          <w:sz w:val="20"/>
          <w:szCs w:val="20"/>
          <w:lang w:eastAsia="zh-CN"/>
        </w:rPr>
        <w:t>2.1 Efektywność energetyczna</w:t>
      </w:r>
      <w:r>
        <w:rPr>
          <w:rFonts w:eastAsia="Arial Unicode MS" w:cstheme="minorHAnsi"/>
          <w:sz w:val="20"/>
          <w:szCs w:val="20"/>
          <w:lang w:eastAsia="zh-CN"/>
        </w:rPr>
        <w:t>:</w:t>
      </w:r>
    </w:p>
    <w:p w14:paraId="17760530" w14:textId="77777777" w:rsidR="00806784" w:rsidRDefault="00806784" w:rsidP="00806784">
      <w:pPr>
        <w:pStyle w:val="Akapitzlist"/>
        <w:numPr>
          <w:ilvl w:val="0"/>
          <w:numId w:val="33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80769E">
        <w:rPr>
          <w:rFonts w:eastAsia="Arial Unicode MS" w:cstheme="minorHAnsi"/>
          <w:sz w:val="20"/>
          <w:szCs w:val="20"/>
          <w:lang w:eastAsia="zh-CN"/>
        </w:rPr>
        <w:t>Serwer musi posiadać zasilacz o sprawności co najmniej 80 PLUS Gold lub równoważnej.</w:t>
      </w:r>
    </w:p>
    <w:p w14:paraId="25B1C547" w14:textId="37D4D1AF" w:rsidR="00806784" w:rsidRPr="0080769E" w:rsidRDefault="00806784" w:rsidP="00806784">
      <w:pPr>
        <w:pStyle w:val="Akapitzlist"/>
        <w:numPr>
          <w:ilvl w:val="0"/>
          <w:numId w:val="33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5A12E4">
        <w:rPr>
          <w:rFonts w:eastAsia="Arial Unicode MS" w:cstheme="minorHAnsi"/>
          <w:sz w:val="20"/>
          <w:szCs w:val="20"/>
          <w:lang w:eastAsia="zh-CN"/>
        </w:rPr>
        <w:t xml:space="preserve">Wymóg potwierdzany </w:t>
      </w:r>
      <w:r w:rsidRPr="0080769E">
        <w:rPr>
          <w:rFonts w:eastAsia="Arial Unicode MS" w:cstheme="minorHAnsi"/>
          <w:sz w:val="20"/>
          <w:szCs w:val="20"/>
          <w:lang w:eastAsia="zh-CN"/>
        </w:rPr>
        <w:t>certyfikatem.</w:t>
      </w:r>
    </w:p>
    <w:p w14:paraId="2FE9E92B" w14:textId="77777777" w:rsidR="00806784" w:rsidRPr="009B1E1B" w:rsidRDefault="00806784" w:rsidP="00806784">
      <w:pPr>
        <w:pStyle w:val="Akapitzlist"/>
        <w:spacing w:after="160" w:line="259" w:lineRule="auto"/>
        <w:ind w:hanging="360"/>
        <w:rPr>
          <w:rFonts w:eastAsia="Arial Unicode MS" w:cstheme="minorHAnsi"/>
          <w:sz w:val="20"/>
          <w:szCs w:val="20"/>
          <w:lang w:eastAsia="zh-CN"/>
        </w:rPr>
      </w:pPr>
      <w:r w:rsidRPr="009B1E1B">
        <w:rPr>
          <w:rFonts w:eastAsia="Arial Unicode MS" w:cstheme="minorHAnsi"/>
          <w:sz w:val="20"/>
          <w:szCs w:val="20"/>
          <w:lang w:eastAsia="zh-CN"/>
        </w:rPr>
        <w:t xml:space="preserve">2.2 Zgodność środowiskowa – </w:t>
      </w:r>
      <w:proofErr w:type="spellStart"/>
      <w:r w:rsidRPr="009B1E1B">
        <w:rPr>
          <w:rFonts w:eastAsia="Arial Unicode MS" w:cstheme="minorHAnsi"/>
          <w:sz w:val="20"/>
          <w:szCs w:val="20"/>
          <w:lang w:eastAsia="zh-CN"/>
        </w:rPr>
        <w:t>RoHS</w:t>
      </w:r>
      <w:proofErr w:type="spellEnd"/>
      <w:r w:rsidRPr="009B1E1B">
        <w:rPr>
          <w:rFonts w:eastAsia="Arial Unicode MS" w:cstheme="minorHAnsi"/>
          <w:sz w:val="20"/>
          <w:szCs w:val="20"/>
          <w:lang w:eastAsia="zh-CN"/>
        </w:rPr>
        <w:t xml:space="preserve"> i WEEE</w:t>
      </w:r>
    </w:p>
    <w:p w14:paraId="3BA2EF30" w14:textId="77777777" w:rsidR="00806784" w:rsidRPr="009B1E1B" w:rsidRDefault="00806784" w:rsidP="00806784">
      <w:pPr>
        <w:pStyle w:val="Akapitzlist"/>
        <w:numPr>
          <w:ilvl w:val="0"/>
          <w:numId w:val="33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9B1E1B">
        <w:rPr>
          <w:rFonts w:eastAsia="Arial Unicode MS" w:cstheme="minorHAnsi"/>
          <w:sz w:val="20"/>
          <w:szCs w:val="20"/>
          <w:lang w:eastAsia="zh-CN"/>
        </w:rPr>
        <w:t>Serwer musi:</w:t>
      </w:r>
    </w:p>
    <w:p w14:paraId="74BED2BC" w14:textId="77777777" w:rsidR="00806784" w:rsidRDefault="00806784" w:rsidP="00806784">
      <w:pPr>
        <w:pStyle w:val="Akapitzlist"/>
        <w:numPr>
          <w:ilvl w:val="0"/>
          <w:numId w:val="33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80769E">
        <w:rPr>
          <w:rFonts w:eastAsia="Arial Unicode MS" w:cstheme="minorHAnsi"/>
          <w:sz w:val="20"/>
          <w:szCs w:val="20"/>
          <w:lang w:eastAsia="zh-CN"/>
        </w:rPr>
        <w:t xml:space="preserve">spełniać dyrektywę </w:t>
      </w:r>
      <w:proofErr w:type="spellStart"/>
      <w:r w:rsidRPr="0080769E">
        <w:rPr>
          <w:rFonts w:eastAsia="Arial Unicode MS" w:cstheme="minorHAnsi"/>
          <w:sz w:val="20"/>
          <w:szCs w:val="20"/>
          <w:lang w:eastAsia="zh-CN"/>
        </w:rPr>
        <w:t>RoHS</w:t>
      </w:r>
      <w:proofErr w:type="spellEnd"/>
      <w:r w:rsidRPr="0080769E">
        <w:rPr>
          <w:rFonts w:eastAsia="Arial Unicode MS" w:cstheme="minorHAnsi"/>
          <w:sz w:val="20"/>
          <w:szCs w:val="20"/>
          <w:lang w:eastAsia="zh-CN"/>
        </w:rPr>
        <w:t xml:space="preserve"> (brak substancji niebezpiecznych),</w:t>
      </w:r>
      <w:r>
        <w:rPr>
          <w:rFonts w:eastAsia="Arial Unicode MS" w:cstheme="minorHAnsi"/>
          <w:sz w:val="20"/>
          <w:szCs w:val="20"/>
          <w:lang w:eastAsia="zh-CN"/>
        </w:rPr>
        <w:t xml:space="preserve"> </w:t>
      </w:r>
    </w:p>
    <w:p w14:paraId="4D68CA75" w14:textId="384255F0" w:rsidR="00806784" w:rsidRPr="00EF56D6" w:rsidRDefault="00806784" w:rsidP="00EF56D6">
      <w:pPr>
        <w:pStyle w:val="Akapitzlist"/>
        <w:numPr>
          <w:ilvl w:val="0"/>
          <w:numId w:val="33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80769E">
        <w:rPr>
          <w:rFonts w:eastAsia="Arial Unicode MS" w:cstheme="minorHAnsi"/>
          <w:sz w:val="20"/>
          <w:szCs w:val="20"/>
          <w:lang w:eastAsia="zh-CN"/>
        </w:rPr>
        <w:t>być zgodny z zasadami utylizacji sprzętu elektronicznego WEEE.</w:t>
      </w:r>
    </w:p>
    <w:p w14:paraId="482BCBC3" w14:textId="77777777" w:rsidR="00806784" w:rsidRDefault="00806784" w:rsidP="00806784">
      <w:pPr>
        <w:pStyle w:val="Akapitzlist"/>
        <w:spacing w:after="160" w:line="259" w:lineRule="auto"/>
        <w:ind w:hanging="360"/>
        <w:rPr>
          <w:rFonts w:eastAsia="Arial Unicode MS" w:cstheme="minorHAnsi"/>
          <w:sz w:val="20"/>
          <w:szCs w:val="20"/>
          <w:lang w:eastAsia="zh-CN"/>
        </w:rPr>
      </w:pPr>
      <w:r w:rsidRPr="009B1E1B">
        <w:rPr>
          <w:rFonts w:eastAsia="Arial Unicode MS" w:cstheme="minorHAnsi"/>
          <w:sz w:val="20"/>
          <w:szCs w:val="20"/>
          <w:lang w:eastAsia="zh-CN"/>
        </w:rPr>
        <w:t>2.3 Materiały i opakowanie</w:t>
      </w:r>
    </w:p>
    <w:p w14:paraId="5334C8D6" w14:textId="77777777" w:rsidR="00806784" w:rsidRDefault="00806784" w:rsidP="00806784">
      <w:pPr>
        <w:pStyle w:val="Akapitzlist"/>
        <w:numPr>
          <w:ilvl w:val="0"/>
          <w:numId w:val="34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80769E">
        <w:rPr>
          <w:rFonts w:eastAsia="Arial Unicode MS" w:cstheme="minorHAnsi"/>
          <w:sz w:val="20"/>
          <w:szCs w:val="20"/>
          <w:lang w:eastAsia="zh-CN"/>
        </w:rPr>
        <w:t>Obudowa i opakowanie muszą być wykonane z materiałów możliwych do recyklingu.</w:t>
      </w:r>
    </w:p>
    <w:p w14:paraId="2B77D565" w14:textId="1E5A3EEF" w:rsidR="00806784" w:rsidRPr="00EF56D6" w:rsidRDefault="00806784" w:rsidP="00EF56D6">
      <w:pPr>
        <w:pStyle w:val="Akapitzlist"/>
        <w:numPr>
          <w:ilvl w:val="0"/>
          <w:numId w:val="34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80769E">
        <w:rPr>
          <w:rFonts w:eastAsia="Arial Unicode MS" w:cstheme="minorHAnsi"/>
          <w:sz w:val="20"/>
          <w:szCs w:val="20"/>
          <w:lang w:eastAsia="zh-CN"/>
        </w:rPr>
        <w:t>Zamawiający wymaga ograniczenia stosowania tworzyw trudnych do utylizacji.</w:t>
      </w:r>
    </w:p>
    <w:p w14:paraId="2F424C13" w14:textId="77777777" w:rsidR="00806784" w:rsidRDefault="00806784" w:rsidP="00806784">
      <w:pPr>
        <w:pStyle w:val="Akapitzlist"/>
        <w:spacing w:after="160" w:line="259" w:lineRule="auto"/>
        <w:ind w:hanging="360"/>
        <w:rPr>
          <w:rFonts w:eastAsia="Arial Unicode MS" w:cstheme="minorHAnsi"/>
          <w:sz w:val="20"/>
          <w:szCs w:val="20"/>
          <w:lang w:eastAsia="zh-CN"/>
        </w:rPr>
      </w:pPr>
      <w:r w:rsidRPr="009B1E1B">
        <w:rPr>
          <w:rFonts w:eastAsia="Arial Unicode MS" w:cstheme="minorHAnsi"/>
          <w:sz w:val="20"/>
          <w:szCs w:val="20"/>
          <w:lang w:eastAsia="zh-CN"/>
        </w:rPr>
        <w:t>2.4 Modularność i naprawialność</w:t>
      </w:r>
    </w:p>
    <w:p w14:paraId="1D6D3A37" w14:textId="77777777" w:rsidR="00806784" w:rsidRDefault="00806784" w:rsidP="00806784">
      <w:pPr>
        <w:pStyle w:val="Akapitzlist"/>
        <w:numPr>
          <w:ilvl w:val="0"/>
          <w:numId w:val="35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80769E">
        <w:rPr>
          <w:rFonts w:eastAsia="Arial Unicode MS" w:cstheme="minorHAnsi"/>
          <w:sz w:val="20"/>
          <w:szCs w:val="20"/>
          <w:lang w:eastAsia="zh-CN"/>
        </w:rPr>
        <w:t>Serwer musi umożliwiać wymianę kluczowych komponentów, co najmniej:</w:t>
      </w:r>
    </w:p>
    <w:p w14:paraId="025F0422" w14:textId="77777777" w:rsidR="00806784" w:rsidRDefault="00806784" w:rsidP="00806784">
      <w:pPr>
        <w:pStyle w:val="Akapitzlist"/>
        <w:numPr>
          <w:ilvl w:val="0"/>
          <w:numId w:val="35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80769E">
        <w:rPr>
          <w:rFonts w:eastAsia="Arial Unicode MS" w:cstheme="minorHAnsi"/>
          <w:sz w:val="20"/>
          <w:szCs w:val="20"/>
          <w:lang w:eastAsia="zh-CN"/>
        </w:rPr>
        <w:t>pamięci RAM,</w:t>
      </w:r>
    </w:p>
    <w:p w14:paraId="122E5004" w14:textId="77777777" w:rsidR="00806784" w:rsidRDefault="00806784" w:rsidP="00806784">
      <w:pPr>
        <w:pStyle w:val="Akapitzlist"/>
        <w:numPr>
          <w:ilvl w:val="0"/>
          <w:numId w:val="35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80769E">
        <w:rPr>
          <w:rFonts w:eastAsia="Arial Unicode MS" w:cstheme="minorHAnsi"/>
          <w:sz w:val="20"/>
          <w:szCs w:val="20"/>
          <w:lang w:eastAsia="zh-CN"/>
        </w:rPr>
        <w:t>dysków,</w:t>
      </w:r>
    </w:p>
    <w:p w14:paraId="15C05DC2" w14:textId="77777777" w:rsidR="00806784" w:rsidRDefault="00806784" w:rsidP="00806784">
      <w:pPr>
        <w:pStyle w:val="Akapitzlist"/>
        <w:numPr>
          <w:ilvl w:val="0"/>
          <w:numId w:val="35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80769E">
        <w:rPr>
          <w:rFonts w:eastAsia="Arial Unicode MS" w:cstheme="minorHAnsi"/>
          <w:sz w:val="20"/>
          <w:szCs w:val="20"/>
          <w:lang w:eastAsia="zh-CN"/>
        </w:rPr>
        <w:t>zasilaczy,</w:t>
      </w:r>
    </w:p>
    <w:p w14:paraId="2E6B6AEA" w14:textId="67F5346A" w:rsidR="00806784" w:rsidRPr="00EF56D6" w:rsidRDefault="00806784" w:rsidP="00EF56D6">
      <w:pPr>
        <w:pStyle w:val="Akapitzlist"/>
        <w:numPr>
          <w:ilvl w:val="0"/>
          <w:numId w:val="35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80769E">
        <w:rPr>
          <w:rFonts w:eastAsia="Arial Unicode MS" w:cstheme="minorHAnsi"/>
          <w:sz w:val="20"/>
          <w:szCs w:val="20"/>
          <w:lang w:eastAsia="zh-CN"/>
        </w:rPr>
        <w:t>wentylatorów.</w:t>
      </w:r>
    </w:p>
    <w:p w14:paraId="69F15E4F" w14:textId="77777777" w:rsidR="00806784" w:rsidRPr="009B1E1B" w:rsidRDefault="00806784" w:rsidP="00806784">
      <w:pPr>
        <w:pStyle w:val="Akapitzlist"/>
        <w:spacing w:after="160" w:line="259" w:lineRule="auto"/>
        <w:ind w:hanging="360"/>
        <w:rPr>
          <w:rFonts w:eastAsia="Arial Unicode MS" w:cstheme="minorHAnsi"/>
          <w:sz w:val="20"/>
          <w:szCs w:val="20"/>
          <w:lang w:eastAsia="zh-CN"/>
        </w:rPr>
      </w:pPr>
      <w:r w:rsidRPr="009B1E1B">
        <w:rPr>
          <w:rFonts w:eastAsia="Arial Unicode MS" w:cstheme="minorHAnsi"/>
          <w:sz w:val="20"/>
          <w:szCs w:val="20"/>
          <w:lang w:eastAsia="zh-CN"/>
        </w:rPr>
        <w:t>2.5 Oszczędzanie energii</w:t>
      </w:r>
    </w:p>
    <w:p w14:paraId="6BBBEB97" w14:textId="77777777" w:rsidR="00806784" w:rsidRPr="009B1E1B" w:rsidRDefault="00806784" w:rsidP="00806784">
      <w:pPr>
        <w:pStyle w:val="Akapitzlist"/>
        <w:spacing w:after="160" w:line="259" w:lineRule="auto"/>
        <w:ind w:hanging="360"/>
        <w:rPr>
          <w:rFonts w:eastAsia="Arial Unicode MS" w:cstheme="minorHAnsi"/>
          <w:sz w:val="20"/>
          <w:szCs w:val="20"/>
          <w:lang w:eastAsia="zh-CN"/>
        </w:rPr>
      </w:pPr>
      <w:r w:rsidRPr="009B1E1B">
        <w:rPr>
          <w:rFonts w:eastAsia="Arial Unicode MS" w:cstheme="minorHAnsi"/>
          <w:sz w:val="20"/>
          <w:szCs w:val="20"/>
          <w:lang w:eastAsia="zh-CN"/>
        </w:rPr>
        <w:t>Serwer musi obsługiwać funkcje zarządzania energią, m.in.:</w:t>
      </w:r>
    </w:p>
    <w:p w14:paraId="2349F977" w14:textId="77777777" w:rsidR="00806784" w:rsidRDefault="00806784" w:rsidP="00806784">
      <w:pPr>
        <w:pStyle w:val="Akapitzlist"/>
        <w:numPr>
          <w:ilvl w:val="0"/>
          <w:numId w:val="38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80769E">
        <w:rPr>
          <w:rFonts w:eastAsia="Arial Unicode MS" w:cstheme="minorHAnsi"/>
          <w:sz w:val="20"/>
          <w:szCs w:val="20"/>
          <w:lang w:eastAsia="zh-CN"/>
        </w:rPr>
        <w:t>ACPI,</w:t>
      </w:r>
    </w:p>
    <w:p w14:paraId="67F41C93" w14:textId="77777777" w:rsidR="00806784" w:rsidRDefault="00806784" w:rsidP="00806784">
      <w:pPr>
        <w:pStyle w:val="Akapitzlist"/>
        <w:numPr>
          <w:ilvl w:val="0"/>
          <w:numId w:val="38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80769E">
        <w:rPr>
          <w:rFonts w:eastAsia="Arial Unicode MS" w:cstheme="minorHAnsi"/>
          <w:sz w:val="20"/>
          <w:szCs w:val="20"/>
          <w:lang w:eastAsia="zh-CN"/>
        </w:rPr>
        <w:t>tryby ograniczenia poboru mocy,</w:t>
      </w:r>
    </w:p>
    <w:p w14:paraId="6312CBF0" w14:textId="3843D679" w:rsidR="00806784" w:rsidRPr="00EF56D6" w:rsidRDefault="00806784" w:rsidP="00EF56D6">
      <w:pPr>
        <w:pStyle w:val="Akapitzlist"/>
        <w:numPr>
          <w:ilvl w:val="0"/>
          <w:numId w:val="38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80769E">
        <w:rPr>
          <w:rFonts w:eastAsia="Arial Unicode MS" w:cstheme="minorHAnsi"/>
          <w:sz w:val="20"/>
          <w:szCs w:val="20"/>
          <w:lang w:eastAsia="zh-CN"/>
        </w:rPr>
        <w:t>automatyczną regulację pracy wentylatorów.</w:t>
      </w:r>
    </w:p>
    <w:p w14:paraId="6326ABAC" w14:textId="77777777" w:rsidR="00806784" w:rsidRDefault="00806784" w:rsidP="00806784">
      <w:pPr>
        <w:pStyle w:val="Akapitzlist"/>
        <w:spacing w:after="160" w:line="259" w:lineRule="auto"/>
        <w:ind w:hanging="360"/>
        <w:rPr>
          <w:rFonts w:eastAsia="Arial Unicode MS" w:cstheme="minorHAnsi"/>
          <w:sz w:val="20"/>
          <w:szCs w:val="20"/>
          <w:lang w:eastAsia="zh-CN"/>
        </w:rPr>
      </w:pPr>
      <w:r w:rsidRPr="009B1E1B">
        <w:rPr>
          <w:rFonts w:eastAsia="Arial Unicode MS" w:cstheme="minorHAnsi"/>
          <w:sz w:val="20"/>
          <w:szCs w:val="20"/>
          <w:lang w:eastAsia="zh-CN"/>
        </w:rPr>
        <w:t>2.6 Wsparcie cyklu życia</w:t>
      </w:r>
    </w:p>
    <w:p w14:paraId="5D94DE7E" w14:textId="77777777" w:rsidR="00806784" w:rsidRDefault="00806784" w:rsidP="00806784">
      <w:pPr>
        <w:pStyle w:val="Akapitzlist"/>
        <w:numPr>
          <w:ilvl w:val="0"/>
          <w:numId w:val="39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80769E">
        <w:rPr>
          <w:rFonts w:eastAsia="Arial Unicode MS" w:cstheme="minorHAnsi"/>
          <w:sz w:val="20"/>
          <w:szCs w:val="20"/>
          <w:lang w:eastAsia="zh-CN"/>
        </w:rPr>
        <w:t>Producent musi zapewnić cykliczne aktualizacje:</w:t>
      </w:r>
    </w:p>
    <w:p w14:paraId="33286F07" w14:textId="77777777" w:rsidR="00806784" w:rsidRDefault="00806784" w:rsidP="00806784">
      <w:pPr>
        <w:pStyle w:val="Akapitzlist"/>
        <w:numPr>
          <w:ilvl w:val="0"/>
          <w:numId w:val="39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proofErr w:type="spellStart"/>
      <w:r w:rsidRPr="0080769E">
        <w:rPr>
          <w:rFonts w:eastAsia="Arial Unicode MS" w:cstheme="minorHAnsi"/>
          <w:sz w:val="20"/>
          <w:szCs w:val="20"/>
          <w:lang w:eastAsia="zh-CN"/>
        </w:rPr>
        <w:t>firmware</w:t>
      </w:r>
      <w:proofErr w:type="spellEnd"/>
      <w:r w:rsidRPr="0080769E">
        <w:rPr>
          <w:rFonts w:eastAsia="Arial Unicode MS" w:cstheme="minorHAnsi"/>
          <w:sz w:val="20"/>
          <w:szCs w:val="20"/>
          <w:lang w:eastAsia="zh-CN"/>
        </w:rPr>
        <w:t xml:space="preserve"> / BIOS,</w:t>
      </w:r>
    </w:p>
    <w:p w14:paraId="31381E8F" w14:textId="77777777" w:rsidR="00806784" w:rsidRDefault="00806784" w:rsidP="00806784">
      <w:pPr>
        <w:pStyle w:val="Akapitzlist"/>
        <w:numPr>
          <w:ilvl w:val="0"/>
          <w:numId w:val="39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80769E">
        <w:rPr>
          <w:rFonts w:eastAsia="Arial Unicode MS" w:cstheme="minorHAnsi"/>
          <w:sz w:val="20"/>
          <w:szCs w:val="20"/>
          <w:lang w:eastAsia="zh-CN"/>
        </w:rPr>
        <w:t>oprogramowania układowego komponentów,</w:t>
      </w:r>
    </w:p>
    <w:p w14:paraId="50F92492" w14:textId="77777777" w:rsidR="00806784" w:rsidRPr="0080769E" w:rsidRDefault="00806784" w:rsidP="00806784">
      <w:pPr>
        <w:pStyle w:val="Akapitzlist"/>
        <w:numPr>
          <w:ilvl w:val="0"/>
          <w:numId w:val="39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80769E">
        <w:rPr>
          <w:rFonts w:eastAsia="Arial Unicode MS" w:cstheme="minorHAnsi"/>
          <w:sz w:val="20"/>
          <w:szCs w:val="20"/>
          <w:lang w:eastAsia="zh-CN"/>
        </w:rPr>
        <w:t>co umożliwia wydłużenie czasu eksploatacji urządzenia.</w:t>
      </w:r>
    </w:p>
    <w:p w14:paraId="00FCDFF7" w14:textId="77777777" w:rsidR="00806784" w:rsidRPr="009B1E1B" w:rsidRDefault="00806784" w:rsidP="00806784">
      <w:pPr>
        <w:pStyle w:val="Akapitzlist"/>
        <w:spacing w:after="160" w:line="259" w:lineRule="auto"/>
        <w:ind w:hanging="360"/>
        <w:rPr>
          <w:rFonts w:eastAsia="Arial Unicode MS" w:cstheme="minorHAnsi"/>
          <w:sz w:val="20"/>
          <w:szCs w:val="20"/>
          <w:lang w:eastAsia="zh-CN"/>
        </w:rPr>
      </w:pPr>
    </w:p>
    <w:p w14:paraId="0028C1EE" w14:textId="77777777" w:rsidR="00806784" w:rsidRDefault="00806784" w:rsidP="00806784">
      <w:pPr>
        <w:pStyle w:val="Akapitzlist"/>
        <w:spacing w:after="160" w:line="259" w:lineRule="auto"/>
        <w:ind w:hanging="360"/>
        <w:rPr>
          <w:rFonts w:eastAsia="Arial Unicode MS" w:cstheme="minorHAnsi"/>
          <w:sz w:val="20"/>
          <w:szCs w:val="20"/>
          <w:lang w:eastAsia="zh-CN"/>
        </w:rPr>
      </w:pPr>
      <w:r w:rsidRPr="009B1E1B">
        <w:rPr>
          <w:rFonts w:eastAsia="Arial Unicode MS" w:cstheme="minorHAnsi"/>
          <w:sz w:val="20"/>
          <w:szCs w:val="20"/>
          <w:lang w:eastAsia="zh-CN"/>
        </w:rPr>
        <w:t>3. Wymagania eksploatacyjne</w:t>
      </w:r>
      <w:r>
        <w:rPr>
          <w:rFonts w:eastAsia="Arial Unicode MS" w:cstheme="minorHAnsi"/>
          <w:sz w:val="20"/>
          <w:szCs w:val="20"/>
          <w:lang w:eastAsia="zh-CN"/>
        </w:rPr>
        <w:t>:</w:t>
      </w:r>
    </w:p>
    <w:p w14:paraId="36A4679B" w14:textId="77777777" w:rsidR="00806784" w:rsidRDefault="00806784" w:rsidP="00806784">
      <w:pPr>
        <w:pStyle w:val="Akapitzlist"/>
        <w:numPr>
          <w:ilvl w:val="0"/>
          <w:numId w:val="37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80769E">
        <w:rPr>
          <w:rFonts w:eastAsia="Arial Unicode MS" w:cstheme="minorHAnsi"/>
          <w:sz w:val="20"/>
          <w:szCs w:val="20"/>
          <w:lang w:eastAsia="zh-CN"/>
        </w:rPr>
        <w:t>Serwer nie może powodować zwiększenia zapotrzebowania energetycznego środowiska IT ponad poziom typowy dla urządzeń tej klasy.</w:t>
      </w:r>
    </w:p>
    <w:p w14:paraId="5C2787B9" w14:textId="77777777" w:rsidR="00806784" w:rsidRDefault="00806784" w:rsidP="00806784">
      <w:pPr>
        <w:pStyle w:val="Akapitzlist"/>
        <w:numPr>
          <w:ilvl w:val="0"/>
          <w:numId w:val="37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80769E">
        <w:rPr>
          <w:rFonts w:eastAsia="Arial Unicode MS" w:cstheme="minorHAnsi"/>
          <w:sz w:val="20"/>
          <w:szCs w:val="20"/>
          <w:lang w:eastAsia="zh-CN"/>
        </w:rPr>
        <w:t>Konstrukcja serwera musi wspierać polityki oszczędzania energii stosowane u Zamawiającego.</w:t>
      </w:r>
    </w:p>
    <w:p w14:paraId="18353052" w14:textId="7B616107" w:rsidR="00806784" w:rsidRDefault="00806784" w:rsidP="009C1678">
      <w:pPr>
        <w:pStyle w:val="Akapitzlist"/>
        <w:numPr>
          <w:ilvl w:val="0"/>
          <w:numId w:val="37"/>
        </w:num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  <w:r w:rsidRPr="0080769E">
        <w:rPr>
          <w:rFonts w:eastAsia="Arial Unicode MS" w:cstheme="minorHAnsi"/>
          <w:sz w:val="20"/>
          <w:szCs w:val="20"/>
          <w:lang w:eastAsia="zh-CN"/>
        </w:rPr>
        <w:t>Producent musi zapewnić dostępność części zamiennych przez okres nie krótszy niż okres</w:t>
      </w:r>
      <w:r w:rsidR="00EF56D6">
        <w:rPr>
          <w:rFonts w:eastAsia="Arial Unicode MS" w:cstheme="minorHAnsi"/>
          <w:sz w:val="20"/>
          <w:szCs w:val="20"/>
          <w:lang w:eastAsia="zh-CN"/>
        </w:rPr>
        <w:t xml:space="preserve"> </w:t>
      </w:r>
      <w:r w:rsidRPr="0080769E">
        <w:rPr>
          <w:rFonts w:eastAsia="Arial Unicode MS" w:cstheme="minorHAnsi"/>
          <w:sz w:val="20"/>
          <w:szCs w:val="20"/>
          <w:lang w:eastAsia="zh-CN"/>
        </w:rPr>
        <w:t>gwarancyjny (lub wskazany w OPZ).</w:t>
      </w:r>
    </w:p>
    <w:p w14:paraId="61D43BBB" w14:textId="518C0F04" w:rsidR="00CE229A" w:rsidRDefault="00CE229A" w:rsidP="00CE229A">
      <w:p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</w:p>
    <w:p w14:paraId="0528DA75" w14:textId="0B51715B" w:rsidR="00CE229A" w:rsidRDefault="00CE229A" w:rsidP="00CE229A">
      <w:p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</w:p>
    <w:p w14:paraId="4E766209" w14:textId="2E9BD307" w:rsidR="00CE229A" w:rsidRDefault="00CE229A" w:rsidP="00CE229A">
      <w:p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</w:p>
    <w:p w14:paraId="2AFB92A1" w14:textId="1034F139" w:rsidR="00CE229A" w:rsidRDefault="00CE229A" w:rsidP="00CE229A">
      <w:p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</w:p>
    <w:p w14:paraId="5A16DD2A" w14:textId="77777777" w:rsidR="00CE229A" w:rsidRPr="00CE229A" w:rsidRDefault="00CE229A" w:rsidP="00CE229A">
      <w:pPr>
        <w:spacing w:after="160" w:line="259" w:lineRule="auto"/>
        <w:rPr>
          <w:rFonts w:eastAsia="Arial Unicode MS" w:cstheme="minorHAnsi"/>
          <w:sz w:val="20"/>
          <w:szCs w:val="20"/>
          <w:lang w:eastAsia="zh-CN"/>
        </w:rPr>
      </w:pPr>
    </w:p>
    <w:p w14:paraId="2F20EF69" w14:textId="77777777" w:rsidR="005E1F9C" w:rsidRPr="00D85A44" w:rsidRDefault="00CE229A" w:rsidP="00CE229A">
      <w:pPr>
        <w:pStyle w:val="Akapitzlist"/>
        <w:numPr>
          <w:ilvl w:val="0"/>
          <w:numId w:val="32"/>
        </w:numPr>
        <w:spacing w:after="160" w:line="259" w:lineRule="auto"/>
        <w:rPr>
          <w:rFonts w:cstheme="minorHAnsi"/>
          <w:b/>
          <w:kern w:val="3"/>
          <w:sz w:val="24"/>
          <w:szCs w:val="20"/>
        </w:rPr>
      </w:pPr>
      <w:r w:rsidRPr="00D85A44">
        <w:rPr>
          <w:rFonts w:cstheme="minorHAnsi"/>
          <w:b/>
          <w:kern w:val="3"/>
          <w:sz w:val="24"/>
          <w:szCs w:val="20"/>
        </w:rPr>
        <w:lastRenderedPageBreak/>
        <w:t>* Wyjaśnienie do podpunktów 14</w:t>
      </w:r>
      <w:r w:rsidR="00BD6874" w:rsidRPr="00D85A44">
        <w:rPr>
          <w:rFonts w:cstheme="minorHAnsi"/>
          <w:b/>
          <w:kern w:val="3"/>
          <w:sz w:val="24"/>
          <w:szCs w:val="20"/>
        </w:rPr>
        <w:t>, 16, 17</w:t>
      </w:r>
      <w:r w:rsidRPr="00D85A44">
        <w:rPr>
          <w:rFonts w:cstheme="minorHAnsi"/>
          <w:b/>
          <w:kern w:val="3"/>
          <w:sz w:val="24"/>
          <w:szCs w:val="20"/>
        </w:rPr>
        <w:t>,</w:t>
      </w:r>
      <w:r w:rsidR="00BD6874" w:rsidRPr="00D85A44">
        <w:rPr>
          <w:rFonts w:cstheme="minorHAnsi"/>
          <w:b/>
          <w:kern w:val="3"/>
          <w:sz w:val="24"/>
          <w:szCs w:val="20"/>
        </w:rPr>
        <w:t xml:space="preserve"> 18,</w:t>
      </w:r>
      <w:r w:rsidRPr="00D85A44">
        <w:rPr>
          <w:rFonts w:cstheme="minorHAnsi"/>
          <w:b/>
          <w:kern w:val="3"/>
          <w:sz w:val="24"/>
          <w:szCs w:val="20"/>
        </w:rPr>
        <w:t xml:space="preserve"> 22 oraz 39 OPZ</w:t>
      </w:r>
    </w:p>
    <w:p w14:paraId="27D1F832" w14:textId="7E59A0D9" w:rsidR="00CE229A" w:rsidRPr="005E1F9C" w:rsidRDefault="005E1F9C" w:rsidP="005E1F9C">
      <w:pPr>
        <w:pStyle w:val="Akapitzlist"/>
        <w:spacing w:after="160" w:line="259" w:lineRule="auto"/>
        <w:rPr>
          <w:rFonts w:cstheme="minorHAnsi"/>
          <w:kern w:val="3"/>
          <w:sz w:val="20"/>
          <w:szCs w:val="20"/>
        </w:rPr>
      </w:pPr>
      <w:r>
        <w:rPr>
          <w:rFonts w:cstheme="minorHAnsi"/>
          <w:kern w:val="3"/>
          <w:sz w:val="20"/>
          <w:szCs w:val="20"/>
        </w:rPr>
        <w:t>Określenia takie jak</w:t>
      </w:r>
      <w:r w:rsidR="00CE229A" w:rsidRPr="005E1F9C">
        <w:rPr>
          <w:rFonts w:cstheme="minorHAnsi"/>
          <w:kern w:val="3"/>
          <w:sz w:val="20"/>
          <w:szCs w:val="20"/>
        </w:rPr>
        <w:t xml:space="preserve"> „system RIS i PACS używany przez szpital”, „archiwum DICOM używane przez szpital” oraz „PACS używany w szpitalu”:</w:t>
      </w:r>
    </w:p>
    <w:p w14:paraId="69D50487" w14:textId="45103ECE" w:rsidR="00BD6874" w:rsidRPr="00CE229A" w:rsidRDefault="00BD6874" w:rsidP="00CE229A">
      <w:pPr>
        <w:pStyle w:val="Akapitzlist"/>
        <w:spacing w:after="160" w:line="259" w:lineRule="auto"/>
        <w:rPr>
          <w:rFonts w:cstheme="minorHAnsi"/>
          <w:kern w:val="3"/>
          <w:sz w:val="20"/>
          <w:szCs w:val="20"/>
        </w:rPr>
      </w:pPr>
      <w:r w:rsidRPr="00BD6874">
        <w:rPr>
          <w:rFonts w:cstheme="minorHAnsi"/>
          <w:kern w:val="3"/>
          <w:sz w:val="20"/>
          <w:szCs w:val="20"/>
        </w:rPr>
        <w:t xml:space="preserve">Wskazane zapisy odnoszą się do funkcjonującego obecnie w SP ZOZ w Łapach środowiska radiologicznego opartego na systemach </w:t>
      </w:r>
      <w:proofErr w:type="spellStart"/>
      <w:r w:rsidRPr="00BD6874">
        <w:rPr>
          <w:rFonts w:cstheme="minorHAnsi"/>
          <w:kern w:val="3"/>
          <w:sz w:val="20"/>
          <w:szCs w:val="20"/>
        </w:rPr>
        <w:t>SudonRIS</w:t>
      </w:r>
      <w:proofErr w:type="spellEnd"/>
      <w:r w:rsidRPr="00BD6874">
        <w:rPr>
          <w:rFonts w:cstheme="minorHAnsi"/>
          <w:kern w:val="3"/>
          <w:sz w:val="20"/>
          <w:szCs w:val="20"/>
        </w:rPr>
        <w:t xml:space="preserve"> oraz </w:t>
      </w:r>
      <w:proofErr w:type="spellStart"/>
      <w:r w:rsidRPr="00BD6874">
        <w:rPr>
          <w:rFonts w:cstheme="minorHAnsi"/>
          <w:kern w:val="3"/>
          <w:sz w:val="20"/>
          <w:szCs w:val="20"/>
        </w:rPr>
        <w:t>SudonPACS</w:t>
      </w:r>
      <w:proofErr w:type="spellEnd"/>
      <w:r w:rsidRPr="00BD6874">
        <w:rPr>
          <w:rFonts w:cstheme="minorHAnsi"/>
          <w:kern w:val="3"/>
          <w:sz w:val="20"/>
          <w:szCs w:val="20"/>
        </w:rPr>
        <w:t>, działających na podstawie ważnej, bezterminowej licencji i zintegrowanych z systemem HIS oraz archiwum DICOM. Zamawiający wymaga pełnej kompatybilności wszystkich dostarczanych modułów, usług i integracji z tym środowiskiem, a także zapewnienia ciągłości działania</w:t>
      </w:r>
      <w:r>
        <w:rPr>
          <w:rFonts w:cstheme="minorHAnsi"/>
          <w:kern w:val="3"/>
          <w:sz w:val="20"/>
          <w:szCs w:val="20"/>
        </w:rPr>
        <w:t>.</w:t>
      </w:r>
    </w:p>
    <w:p w14:paraId="4B8B859E" w14:textId="77777777" w:rsidR="00806784" w:rsidRPr="00325706" w:rsidRDefault="00806784" w:rsidP="00806784">
      <w:pPr>
        <w:spacing w:after="160"/>
        <w:jc w:val="both"/>
        <w:rPr>
          <w:rFonts w:asciiTheme="minorHAnsi" w:hAnsiTheme="minorHAnsi" w:cstheme="minorHAnsi"/>
          <w:kern w:val="3"/>
          <w:szCs w:val="20"/>
        </w:rPr>
      </w:pPr>
      <w:r w:rsidRPr="00325706">
        <w:rPr>
          <w:rFonts w:asciiTheme="minorHAnsi" w:hAnsiTheme="minorHAnsi" w:cstheme="minorHAnsi"/>
          <w:kern w:val="3"/>
          <w:szCs w:val="20"/>
        </w:rPr>
        <w:t>Uwagi końcowe:</w:t>
      </w:r>
    </w:p>
    <w:p w14:paraId="4291D158" w14:textId="77777777" w:rsidR="00806784" w:rsidRPr="001B1D9F" w:rsidRDefault="00806784" w:rsidP="00806784">
      <w:pPr>
        <w:pStyle w:val="Akapitzlist"/>
        <w:numPr>
          <w:ilvl w:val="0"/>
          <w:numId w:val="31"/>
        </w:numPr>
        <w:spacing w:after="160"/>
        <w:jc w:val="both"/>
        <w:rPr>
          <w:rFonts w:cstheme="minorHAnsi"/>
          <w:kern w:val="3"/>
          <w:sz w:val="20"/>
          <w:szCs w:val="20"/>
        </w:rPr>
      </w:pPr>
      <w:r w:rsidRPr="001B1D9F">
        <w:rPr>
          <w:rFonts w:cstheme="minorHAnsi"/>
          <w:kern w:val="3"/>
          <w:sz w:val="20"/>
          <w:szCs w:val="20"/>
        </w:rPr>
        <w:t>Wszystkie parametry techniczne określone w niniejszej tabeli stanowią minimalne wymagania Zamawiającego, które muszą zostać spełnione przez Wykonawcę.</w:t>
      </w:r>
    </w:p>
    <w:p w14:paraId="6F18F9BA" w14:textId="104F17C1" w:rsidR="00806784" w:rsidRPr="003B6933" w:rsidRDefault="00806784" w:rsidP="00806784">
      <w:pPr>
        <w:pStyle w:val="Akapitzlist"/>
        <w:numPr>
          <w:ilvl w:val="0"/>
          <w:numId w:val="31"/>
        </w:numPr>
        <w:spacing w:after="160"/>
        <w:jc w:val="both"/>
        <w:rPr>
          <w:rFonts w:cstheme="minorHAnsi"/>
          <w:kern w:val="3"/>
          <w:sz w:val="20"/>
          <w:szCs w:val="20"/>
        </w:rPr>
      </w:pPr>
      <w:r w:rsidRPr="001B1D9F">
        <w:rPr>
          <w:rFonts w:cstheme="minorHAnsi"/>
          <w:kern w:val="3"/>
          <w:sz w:val="20"/>
          <w:szCs w:val="20"/>
        </w:rPr>
        <w:t xml:space="preserve">Dopuszcza się zaoferowanie rozwiązań o parametrach lepszych lub wyższych od wymaganych, pod warunkiem zachowania pełnej kompatybilności z istniejącą infrastrukturą i funkcjonalności określonych </w:t>
      </w:r>
      <w:r w:rsidR="009C1678">
        <w:rPr>
          <w:rFonts w:cstheme="minorHAnsi"/>
          <w:kern w:val="3"/>
          <w:sz w:val="20"/>
          <w:szCs w:val="20"/>
        </w:rPr>
        <w:br/>
      </w:r>
      <w:r w:rsidRPr="001B1D9F">
        <w:rPr>
          <w:rFonts w:cstheme="minorHAnsi"/>
          <w:kern w:val="3"/>
          <w:sz w:val="20"/>
          <w:szCs w:val="20"/>
        </w:rPr>
        <w:t>w OPZ.</w:t>
      </w:r>
    </w:p>
    <w:p w14:paraId="23BBDD6C" w14:textId="107829EA" w:rsidR="00806784" w:rsidRDefault="00806784" w:rsidP="00806784">
      <w:pPr>
        <w:pStyle w:val="Akapitzlist"/>
        <w:numPr>
          <w:ilvl w:val="0"/>
          <w:numId w:val="31"/>
        </w:numPr>
        <w:spacing w:after="160"/>
        <w:jc w:val="both"/>
        <w:rPr>
          <w:rFonts w:cstheme="minorHAnsi"/>
          <w:kern w:val="3"/>
          <w:sz w:val="20"/>
          <w:szCs w:val="20"/>
        </w:rPr>
      </w:pPr>
      <w:r w:rsidRPr="009B1E1B">
        <w:rPr>
          <w:rFonts w:cstheme="minorHAnsi"/>
          <w:kern w:val="3"/>
          <w:sz w:val="20"/>
          <w:szCs w:val="20"/>
        </w:rPr>
        <w:t xml:space="preserve">Serwer będący przedmiotem </w:t>
      </w:r>
      <w:r w:rsidR="00EF56D6" w:rsidRPr="009C1678">
        <w:rPr>
          <w:rFonts w:cstheme="minorHAnsi"/>
          <w:kern w:val="3"/>
          <w:sz w:val="20"/>
          <w:szCs w:val="20"/>
        </w:rPr>
        <w:t>zamówienia</w:t>
      </w:r>
      <w:r w:rsidR="00EF56D6">
        <w:rPr>
          <w:rFonts w:cstheme="minorHAnsi"/>
          <w:kern w:val="3"/>
          <w:sz w:val="20"/>
          <w:szCs w:val="20"/>
        </w:rPr>
        <w:t xml:space="preserve"> </w:t>
      </w:r>
      <w:r w:rsidRPr="009B1E1B">
        <w:rPr>
          <w:rFonts w:cstheme="minorHAnsi"/>
          <w:kern w:val="3"/>
          <w:sz w:val="20"/>
          <w:szCs w:val="20"/>
        </w:rPr>
        <w:t xml:space="preserve">musi być w pełni kompatybilny z systemami PACS, RIS oraz modułami AI wdrażanymi w ramach zamówienia. Dostawa serwera oraz wszystkie usługi związane </w:t>
      </w:r>
      <w:r w:rsidR="00EF56D6">
        <w:rPr>
          <w:rFonts w:cstheme="minorHAnsi"/>
          <w:kern w:val="3"/>
          <w:sz w:val="20"/>
          <w:szCs w:val="20"/>
        </w:rPr>
        <w:br/>
      </w:r>
      <w:r w:rsidRPr="009B1E1B">
        <w:rPr>
          <w:rFonts w:cstheme="minorHAnsi"/>
          <w:kern w:val="3"/>
          <w:sz w:val="20"/>
          <w:szCs w:val="20"/>
        </w:rPr>
        <w:t>z integracją i konfiguracją systemów muszą zostać wykonane przez jednego wykonawcę, bez możliwości podziału realizacji na kilku dostawców.</w:t>
      </w:r>
    </w:p>
    <w:p w14:paraId="147EE6D8" w14:textId="77777777" w:rsidR="00806784" w:rsidRPr="00806784" w:rsidRDefault="00806784" w:rsidP="00806784">
      <w:pPr>
        <w:spacing w:after="160"/>
        <w:jc w:val="both"/>
        <w:rPr>
          <w:rFonts w:cstheme="minorHAnsi"/>
          <w:kern w:val="3"/>
          <w:sz w:val="20"/>
          <w:szCs w:val="20"/>
        </w:rPr>
      </w:pPr>
    </w:p>
    <w:p w14:paraId="3ED2F63A" w14:textId="3CF0DCA5" w:rsidR="001B1D9F" w:rsidRDefault="001B1D9F" w:rsidP="00DC3F73">
      <w:pPr>
        <w:spacing w:after="160"/>
        <w:ind w:left="-218"/>
        <w:jc w:val="both"/>
        <w:rPr>
          <w:rFonts w:cstheme="minorHAnsi"/>
          <w:kern w:val="3"/>
          <w:sz w:val="20"/>
          <w:szCs w:val="20"/>
        </w:rPr>
      </w:pPr>
    </w:p>
    <w:p w14:paraId="7F4D8745" w14:textId="77777777" w:rsidR="005E1F9C" w:rsidRPr="00DC3F73" w:rsidRDefault="005E1F9C" w:rsidP="00DC3F73">
      <w:pPr>
        <w:spacing w:after="160"/>
        <w:ind w:left="-218"/>
        <w:jc w:val="both"/>
        <w:rPr>
          <w:rFonts w:cstheme="minorHAnsi"/>
          <w:kern w:val="3"/>
          <w:sz w:val="20"/>
          <w:szCs w:val="20"/>
        </w:rPr>
      </w:pPr>
    </w:p>
    <w:sectPr w:rsidR="005E1F9C" w:rsidRPr="00DC3F73" w:rsidSect="005B7AC5">
      <w:headerReference w:type="default" r:id="rId8"/>
      <w:pgSz w:w="11906" w:h="16838"/>
      <w:pgMar w:top="1560" w:right="1417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EA3AC" w14:textId="77777777" w:rsidR="00F14253" w:rsidRDefault="00F14253" w:rsidP="0031586C">
      <w:r>
        <w:separator/>
      </w:r>
    </w:p>
  </w:endnote>
  <w:endnote w:type="continuationSeparator" w:id="0">
    <w:p w14:paraId="02218B71" w14:textId="77777777" w:rsidR="00F14253" w:rsidRDefault="00F14253" w:rsidP="00315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E6331" w14:textId="77777777" w:rsidR="00F14253" w:rsidRDefault="00F14253" w:rsidP="0031586C">
      <w:r>
        <w:separator/>
      </w:r>
    </w:p>
  </w:footnote>
  <w:footnote w:type="continuationSeparator" w:id="0">
    <w:p w14:paraId="6E0C1AE2" w14:textId="77777777" w:rsidR="00F14253" w:rsidRDefault="00F14253" w:rsidP="00315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B4588" w14:textId="46D48421" w:rsidR="00CE4EE7" w:rsidRDefault="00CE4EE7" w:rsidP="00D00BAC">
    <w:pPr>
      <w:pStyle w:val="Nagwek"/>
      <w:jc w:val="right"/>
    </w:pPr>
    <w:r>
      <w:rPr>
        <w:noProof/>
        <w:lang w:eastAsia="pl-PL"/>
      </w:rPr>
      <w:drawing>
        <wp:inline distT="0" distB="0" distL="0" distR="0" wp14:anchorId="0A79D4D2" wp14:editId="26CDF8F5">
          <wp:extent cx="5761355" cy="572770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A3F035" w14:textId="77777777" w:rsidR="00CE4EE7" w:rsidRDefault="00CE4EE7" w:rsidP="00D00BAC">
    <w:pPr>
      <w:pStyle w:val="Nagwek"/>
      <w:jc w:val="right"/>
    </w:pPr>
  </w:p>
  <w:p w14:paraId="07499736" w14:textId="77777777" w:rsidR="00CE4EE7" w:rsidRDefault="00CE4EE7" w:rsidP="00D00BAC">
    <w:pPr>
      <w:pStyle w:val="Nagwek"/>
      <w:jc w:val="right"/>
    </w:pPr>
  </w:p>
  <w:p w14:paraId="0AC3EF69" w14:textId="0842D748" w:rsidR="0031586C" w:rsidRDefault="00D00BAC" w:rsidP="00D00BAC">
    <w:pPr>
      <w:pStyle w:val="Nagwek"/>
      <w:jc w:val="right"/>
    </w:pPr>
    <w:r>
      <w:t xml:space="preserve">Załącznik nr </w:t>
    </w:r>
    <w:r w:rsidR="00CE4EE7">
      <w:t>8</w:t>
    </w:r>
    <w:r>
      <w:t xml:space="preserve"> do SWZ – 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6B8AB98"/>
    <w:lvl w:ilvl="0">
      <w:start w:val="1"/>
      <w:numFmt w:val="bullet"/>
      <w:pStyle w:val="Nagwek1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DF0709"/>
    <w:multiLevelType w:val="hybridMultilevel"/>
    <w:tmpl w:val="1BB2EE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E43BB"/>
    <w:multiLevelType w:val="hybridMultilevel"/>
    <w:tmpl w:val="37B0B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A7C97"/>
    <w:multiLevelType w:val="hybridMultilevel"/>
    <w:tmpl w:val="0D247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B602F"/>
    <w:multiLevelType w:val="multilevel"/>
    <w:tmpl w:val="74962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B7137E"/>
    <w:multiLevelType w:val="hybridMultilevel"/>
    <w:tmpl w:val="0A9A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22D28"/>
    <w:multiLevelType w:val="hybridMultilevel"/>
    <w:tmpl w:val="3B64B6EC"/>
    <w:lvl w:ilvl="0" w:tplc="D21040CA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BE03CF"/>
    <w:multiLevelType w:val="hybridMultilevel"/>
    <w:tmpl w:val="BCF0EB68"/>
    <w:lvl w:ilvl="0" w:tplc="D21040CA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E043F5"/>
    <w:multiLevelType w:val="hybridMultilevel"/>
    <w:tmpl w:val="C374C1B6"/>
    <w:lvl w:ilvl="0" w:tplc="D21040CA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E71D72"/>
    <w:multiLevelType w:val="hybridMultilevel"/>
    <w:tmpl w:val="C20E40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7E1B07"/>
    <w:multiLevelType w:val="hybridMultilevel"/>
    <w:tmpl w:val="70DAE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92DE8"/>
    <w:multiLevelType w:val="multilevel"/>
    <w:tmpl w:val="BE729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7B1C76"/>
    <w:multiLevelType w:val="hybridMultilevel"/>
    <w:tmpl w:val="21A2B8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607B32"/>
    <w:multiLevelType w:val="hybridMultilevel"/>
    <w:tmpl w:val="E5B6F42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A5838"/>
    <w:multiLevelType w:val="hybridMultilevel"/>
    <w:tmpl w:val="27344492"/>
    <w:lvl w:ilvl="0" w:tplc="D21040CA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790FCD"/>
    <w:multiLevelType w:val="hybridMultilevel"/>
    <w:tmpl w:val="B3648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86E71"/>
    <w:multiLevelType w:val="multilevel"/>
    <w:tmpl w:val="506E0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0C0440"/>
    <w:multiLevelType w:val="hybridMultilevel"/>
    <w:tmpl w:val="86BA0DB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 w15:restartNumberingAfterBreak="0">
    <w:nsid w:val="3E3C43DE"/>
    <w:multiLevelType w:val="hybridMultilevel"/>
    <w:tmpl w:val="D0DAE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D5870"/>
    <w:multiLevelType w:val="hybridMultilevel"/>
    <w:tmpl w:val="A04E78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0A7573"/>
    <w:multiLevelType w:val="hybridMultilevel"/>
    <w:tmpl w:val="6A8AA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994648"/>
    <w:multiLevelType w:val="hybridMultilevel"/>
    <w:tmpl w:val="A04E78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A197E"/>
    <w:multiLevelType w:val="hybridMultilevel"/>
    <w:tmpl w:val="44AE393C"/>
    <w:lvl w:ilvl="0" w:tplc="D21040CA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6C776E5"/>
    <w:multiLevelType w:val="hybridMultilevel"/>
    <w:tmpl w:val="AD74D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84467"/>
    <w:multiLevelType w:val="hybridMultilevel"/>
    <w:tmpl w:val="A04E780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6D525D"/>
    <w:multiLevelType w:val="hybridMultilevel"/>
    <w:tmpl w:val="4D867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A04604"/>
    <w:multiLevelType w:val="hybridMultilevel"/>
    <w:tmpl w:val="A04E78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1D12E2"/>
    <w:multiLevelType w:val="hybridMultilevel"/>
    <w:tmpl w:val="57D28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4F4EFA"/>
    <w:multiLevelType w:val="hybridMultilevel"/>
    <w:tmpl w:val="36C22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14548D"/>
    <w:multiLevelType w:val="hybridMultilevel"/>
    <w:tmpl w:val="E13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A907BC"/>
    <w:multiLevelType w:val="hybridMultilevel"/>
    <w:tmpl w:val="F46C9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ED685C"/>
    <w:multiLevelType w:val="hybridMultilevel"/>
    <w:tmpl w:val="A04E7802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1E535B"/>
    <w:multiLevelType w:val="hybridMultilevel"/>
    <w:tmpl w:val="184EC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5C2EC3"/>
    <w:multiLevelType w:val="hybridMultilevel"/>
    <w:tmpl w:val="60900C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6507A7"/>
    <w:multiLevelType w:val="hybridMultilevel"/>
    <w:tmpl w:val="A4B8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57981"/>
    <w:multiLevelType w:val="hybridMultilevel"/>
    <w:tmpl w:val="169E2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9263AB"/>
    <w:multiLevelType w:val="hybridMultilevel"/>
    <w:tmpl w:val="B01E1370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A695209"/>
    <w:multiLevelType w:val="hybridMultilevel"/>
    <w:tmpl w:val="F9CEFE44"/>
    <w:lvl w:ilvl="0" w:tplc="D21040CA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C150551"/>
    <w:multiLevelType w:val="hybridMultilevel"/>
    <w:tmpl w:val="546C2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31"/>
  </w:num>
  <w:num w:numId="4">
    <w:abstractNumId w:val="26"/>
  </w:num>
  <w:num w:numId="5">
    <w:abstractNumId w:val="19"/>
  </w:num>
  <w:num w:numId="6">
    <w:abstractNumId w:val="17"/>
  </w:num>
  <w:num w:numId="7">
    <w:abstractNumId w:val="32"/>
  </w:num>
  <w:num w:numId="8">
    <w:abstractNumId w:val="3"/>
  </w:num>
  <w:num w:numId="9">
    <w:abstractNumId w:val="28"/>
  </w:num>
  <w:num w:numId="10">
    <w:abstractNumId w:val="23"/>
  </w:num>
  <w:num w:numId="11">
    <w:abstractNumId w:val="30"/>
  </w:num>
  <w:num w:numId="12">
    <w:abstractNumId w:val="20"/>
  </w:num>
  <w:num w:numId="13">
    <w:abstractNumId w:val="25"/>
  </w:num>
  <w:num w:numId="14">
    <w:abstractNumId w:val="5"/>
  </w:num>
  <w:num w:numId="15">
    <w:abstractNumId w:val="10"/>
  </w:num>
  <w:num w:numId="16">
    <w:abstractNumId w:val="15"/>
  </w:num>
  <w:num w:numId="17">
    <w:abstractNumId w:val="35"/>
  </w:num>
  <w:num w:numId="18">
    <w:abstractNumId w:val="36"/>
  </w:num>
  <w:num w:numId="19">
    <w:abstractNumId w:val="13"/>
  </w:num>
  <w:num w:numId="20">
    <w:abstractNumId w:val="12"/>
  </w:num>
  <w:num w:numId="21">
    <w:abstractNumId w:val="38"/>
  </w:num>
  <w:num w:numId="22">
    <w:abstractNumId w:val="27"/>
  </w:num>
  <w:num w:numId="23">
    <w:abstractNumId w:val="29"/>
  </w:num>
  <w:num w:numId="24">
    <w:abstractNumId w:val="34"/>
  </w:num>
  <w:num w:numId="25">
    <w:abstractNumId w:val="2"/>
  </w:num>
  <w:num w:numId="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4"/>
  </w:num>
  <w:num w:numId="29">
    <w:abstractNumId w:val="33"/>
  </w:num>
  <w:num w:numId="30">
    <w:abstractNumId w:val="11"/>
  </w:num>
  <w:num w:numId="31">
    <w:abstractNumId w:val="18"/>
  </w:num>
  <w:num w:numId="32">
    <w:abstractNumId w:val="1"/>
  </w:num>
  <w:num w:numId="33">
    <w:abstractNumId w:val="8"/>
  </w:num>
  <w:num w:numId="34">
    <w:abstractNumId w:val="37"/>
  </w:num>
  <w:num w:numId="35">
    <w:abstractNumId w:val="7"/>
  </w:num>
  <w:num w:numId="36">
    <w:abstractNumId w:val="6"/>
  </w:num>
  <w:num w:numId="37">
    <w:abstractNumId w:val="14"/>
  </w:num>
  <w:num w:numId="38">
    <w:abstractNumId w:val="22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1B9"/>
    <w:rsid w:val="00011B6E"/>
    <w:rsid w:val="0004412D"/>
    <w:rsid w:val="000647DD"/>
    <w:rsid w:val="00076B19"/>
    <w:rsid w:val="000B262D"/>
    <w:rsid w:val="000C0427"/>
    <w:rsid w:val="000C0B8A"/>
    <w:rsid w:val="000D1CA9"/>
    <w:rsid w:val="000D1D51"/>
    <w:rsid w:val="000F70A4"/>
    <w:rsid w:val="00106418"/>
    <w:rsid w:val="00184C1A"/>
    <w:rsid w:val="00193D1E"/>
    <w:rsid w:val="001945DF"/>
    <w:rsid w:val="001A7B77"/>
    <w:rsid w:val="001B1D9F"/>
    <w:rsid w:val="001B4793"/>
    <w:rsid w:val="001D47DC"/>
    <w:rsid w:val="001D5ACE"/>
    <w:rsid w:val="001E31B9"/>
    <w:rsid w:val="001E61A1"/>
    <w:rsid w:val="001F01EA"/>
    <w:rsid w:val="001F4BE2"/>
    <w:rsid w:val="0021673B"/>
    <w:rsid w:val="00233A42"/>
    <w:rsid w:val="00253455"/>
    <w:rsid w:val="00253846"/>
    <w:rsid w:val="00260A39"/>
    <w:rsid w:val="002639B2"/>
    <w:rsid w:val="00263E60"/>
    <w:rsid w:val="002749BA"/>
    <w:rsid w:val="00282601"/>
    <w:rsid w:val="002853EA"/>
    <w:rsid w:val="0029586B"/>
    <w:rsid w:val="00297387"/>
    <w:rsid w:val="002A148C"/>
    <w:rsid w:val="002A50C6"/>
    <w:rsid w:val="002E0E57"/>
    <w:rsid w:val="002E19BE"/>
    <w:rsid w:val="002E5652"/>
    <w:rsid w:val="00310919"/>
    <w:rsid w:val="00313B36"/>
    <w:rsid w:val="0031586C"/>
    <w:rsid w:val="00325706"/>
    <w:rsid w:val="003314F0"/>
    <w:rsid w:val="003343B0"/>
    <w:rsid w:val="00336CEB"/>
    <w:rsid w:val="00344FCA"/>
    <w:rsid w:val="003523E5"/>
    <w:rsid w:val="00360FA0"/>
    <w:rsid w:val="0037332B"/>
    <w:rsid w:val="00376A2C"/>
    <w:rsid w:val="003A496A"/>
    <w:rsid w:val="003B6933"/>
    <w:rsid w:val="003D146C"/>
    <w:rsid w:val="003E2133"/>
    <w:rsid w:val="00441DE7"/>
    <w:rsid w:val="004821C5"/>
    <w:rsid w:val="00487ABE"/>
    <w:rsid w:val="004A5CE8"/>
    <w:rsid w:val="004B1F92"/>
    <w:rsid w:val="004B3B94"/>
    <w:rsid w:val="004B5631"/>
    <w:rsid w:val="004C6B10"/>
    <w:rsid w:val="004D6E6F"/>
    <w:rsid w:val="005031FC"/>
    <w:rsid w:val="005203AC"/>
    <w:rsid w:val="005273C5"/>
    <w:rsid w:val="005279CB"/>
    <w:rsid w:val="00534102"/>
    <w:rsid w:val="00536B7E"/>
    <w:rsid w:val="00550F33"/>
    <w:rsid w:val="0055345D"/>
    <w:rsid w:val="00585205"/>
    <w:rsid w:val="005869A4"/>
    <w:rsid w:val="00594C79"/>
    <w:rsid w:val="005A12E4"/>
    <w:rsid w:val="005A5E5D"/>
    <w:rsid w:val="005B7AC5"/>
    <w:rsid w:val="005C244C"/>
    <w:rsid w:val="005D7AAC"/>
    <w:rsid w:val="005E1F9C"/>
    <w:rsid w:val="005E5825"/>
    <w:rsid w:val="0066674B"/>
    <w:rsid w:val="00671624"/>
    <w:rsid w:val="00683951"/>
    <w:rsid w:val="00686DEE"/>
    <w:rsid w:val="006B5B44"/>
    <w:rsid w:val="006C0ED8"/>
    <w:rsid w:val="006C167F"/>
    <w:rsid w:val="006E1086"/>
    <w:rsid w:val="0070508A"/>
    <w:rsid w:val="00705CE4"/>
    <w:rsid w:val="00706FB5"/>
    <w:rsid w:val="00717D39"/>
    <w:rsid w:val="00732FC3"/>
    <w:rsid w:val="00783AA3"/>
    <w:rsid w:val="00791952"/>
    <w:rsid w:val="00796EB4"/>
    <w:rsid w:val="007A592D"/>
    <w:rsid w:val="007B4500"/>
    <w:rsid w:val="00804732"/>
    <w:rsid w:val="00805154"/>
    <w:rsid w:val="00806542"/>
    <w:rsid w:val="00806784"/>
    <w:rsid w:val="008545A4"/>
    <w:rsid w:val="00863E7A"/>
    <w:rsid w:val="00884764"/>
    <w:rsid w:val="00896D76"/>
    <w:rsid w:val="00897E29"/>
    <w:rsid w:val="008A6221"/>
    <w:rsid w:val="008C19B6"/>
    <w:rsid w:val="008D49C8"/>
    <w:rsid w:val="008F3052"/>
    <w:rsid w:val="00901760"/>
    <w:rsid w:val="009104F1"/>
    <w:rsid w:val="00926423"/>
    <w:rsid w:val="009323D9"/>
    <w:rsid w:val="0095062A"/>
    <w:rsid w:val="00953DD6"/>
    <w:rsid w:val="009660B2"/>
    <w:rsid w:val="00980D69"/>
    <w:rsid w:val="009A209A"/>
    <w:rsid w:val="009C1678"/>
    <w:rsid w:val="00A041DB"/>
    <w:rsid w:val="00A107E1"/>
    <w:rsid w:val="00A162A1"/>
    <w:rsid w:val="00A250F4"/>
    <w:rsid w:val="00A40322"/>
    <w:rsid w:val="00A657AD"/>
    <w:rsid w:val="00A7444A"/>
    <w:rsid w:val="00A87719"/>
    <w:rsid w:val="00A942A4"/>
    <w:rsid w:val="00AD0DC1"/>
    <w:rsid w:val="00AF0CC9"/>
    <w:rsid w:val="00AF6ABC"/>
    <w:rsid w:val="00B119C3"/>
    <w:rsid w:val="00B17897"/>
    <w:rsid w:val="00B5049F"/>
    <w:rsid w:val="00B5414C"/>
    <w:rsid w:val="00BA1953"/>
    <w:rsid w:val="00BB4D35"/>
    <w:rsid w:val="00BC2F1C"/>
    <w:rsid w:val="00BD6874"/>
    <w:rsid w:val="00BE3A2D"/>
    <w:rsid w:val="00BF3ED2"/>
    <w:rsid w:val="00C20608"/>
    <w:rsid w:val="00C21D64"/>
    <w:rsid w:val="00C35167"/>
    <w:rsid w:val="00C363ED"/>
    <w:rsid w:val="00C545E4"/>
    <w:rsid w:val="00C55BB5"/>
    <w:rsid w:val="00C576F7"/>
    <w:rsid w:val="00C82560"/>
    <w:rsid w:val="00C963CD"/>
    <w:rsid w:val="00CB3F35"/>
    <w:rsid w:val="00CB6397"/>
    <w:rsid w:val="00CB7C0B"/>
    <w:rsid w:val="00CC01B7"/>
    <w:rsid w:val="00CC16D6"/>
    <w:rsid w:val="00CE229A"/>
    <w:rsid w:val="00CE4EE7"/>
    <w:rsid w:val="00CE55E4"/>
    <w:rsid w:val="00D00BAC"/>
    <w:rsid w:val="00D04035"/>
    <w:rsid w:val="00D21082"/>
    <w:rsid w:val="00D338CC"/>
    <w:rsid w:val="00D82F0D"/>
    <w:rsid w:val="00D85A44"/>
    <w:rsid w:val="00D86D9A"/>
    <w:rsid w:val="00DA1E1A"/>
    <w:rsid w:val="00DA3418"/>
    <w:rsid w:val="00DA41AB"/>
    <w:rsid w:val="00DC3F73"/>
    <w:rsid w:val="00DC40A4"/>
    <w:rsid w:val="00DE667C"/>
    <w:rsid w:val="00DE6990"/>
    <w:rsid w:val="00DF0567"/>
    <w:rsid w:val="00E00C7E"/>
    <w:rsid w:val="00E051D7"/>
    <w:rsid w:val="00E13FB5"/>
    <w:rsid w:val="00E174E7"/>
    <w:rsid w:val="00E44529"/>
    <w:rsid w:val="00E57366"/>
    <w:rsid w:val="00E81656"/>
    <w:rsid w:val="00E86F2B"/>
    <w:rsid w:val="00E90578"/>
    <w:rsid w:val="00E91AC1"/>
    <w:rsid w:val="00EE315A"/>
    <w:rsid w:val="00EF56D6"/>
    <w:rsid w:val="00F11815"/>
    <w:rsid w:val="00F14253"/>
    <w:rsid w:val="00F22152"/>
    <w:rsid w:val="00F2361B"/>
    <w:rsid w:val="00F25676"/>
    <w:rsid w:val="00F31B97"/>
    <w:rsid w:val="00F47BD7"/>
    <w:rsid w:val="00F96F01"/>
    <w:rsid w:val="00FB4716"/>
    <w:rsid w:val="00FB6FA1"/>
    <w:rsid w:val="00FC5E43"/>
    <w:rsid w:val="00FD66FF"/>
    <w:rsid w:val="00FF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31D7539"/>
  <w15:chartTrackingRefBased/>
  <w15:docId w15:val="{9A7185F0-A878-41E6-90E1-8BE181B6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5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11B6E"/>
    <w:pPr>
      <w:keepNext/>
      <w:numPr>
        <w:numId w:val="26"/>
      </w:numPr>
      <w:suppressAutoHyphens/>
      <w:spacing w:before="240" w:after="60"/>
      <w:outlineLvl w:val="0"/>
    </w:pPr>
    <w:rPr>
      <w:rFonts w:ascii="Arial" w:hAnsi="Arial" w:cs="Arial"/>
      <w:b/>
      <w:kern w:val="2"/>
      <w:sz w:val="28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11B6E"/>
    <w:pPr>
      <w:keepNext/>
      <w:numPr>
        <w:ilvl w:val="1"/>
        <w:numId w:val="26"/>
      </w:numPr>
      <w:suppressAutoHyphens/>
      <w:jc w:val="right"/>
      <w:outlineLvl w:val="1"/>
    </w:pPr>
    <w:rPr>
      <w:sz w:val="28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11B6E"/>
    <w:pPr>
      <w:keepNext/>
      <w:numPr>
        <w:ilvl w:val="2"/>
        <w:numId w:val="26"/>
      </w:numPr>
      <w:tabs>
        <w:tab w:val="clear" w:pos="0"/>
      </w:tabs>
      <w:suppressAutoHyphens/>
      <w:spacing w:before="120" w:line="360" w:lineRule="auto"/>
      <w:ind w:left="2160" w:hanging="360"/>
      <w:jc w:val="right"/>
      <w:outlineLvl w:val="2"/>
    </w:pPr>
    <w:rPr>
      <w:rFonts w:ascii="Arial" w:hAnsi="Arial" w:cs="Arial"/>
      <w:b/>
      <w:sz w:val="22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11B6E"/>
    <w:pPr>
      <w:keepNext/>
      <w:numPr>
        <w:ilvl w:val="3"/>
        <w:numId w:val="26"/>
      </w:numPr>
      <w:tabs>
        <w:tab w:val="clear" w:pos="0"/>
      </w:tabs>
      <w:suppressAutoHyphens/>
      <w:spacing w:before="120" w:line="360" w:lineRule="auto"/>
      <w:ind w:left="2880" w:hanging="360"/>
      <w:jc w:val="center"/>
      <w:outlineLvl w:val="3"/>
    </w:pPr>
    <w:rPr>
      <w:rFonts w:ascii="Arial" w:hAnsi="Arial" w:cs="Arial"/>
      <w:b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11B6E"/>
    <w:pPr>
      <w:keepNext/>
      <w:numPr>
        <w:ilvl w:val="4"/>
        <w:numId w:val="26"/>
      </w:numPr>
      <w:tabs>
        <w:tab w:val="clear" w:pos="0"/>
      </w:tabs>
      <w:suppressAutoHyphens/>
      <w:ind w:left="3600" w:hanging="360"/>
      <w:outlineLvl w:val="4"/>
    </w:pPr>
    <w:rPr>
      <w:rFonts w:ascii="Arial" w:hAnsi="Arial" w:cs="Arial"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11B6E"/>
    <w:pPr>
      <w:keepNext/>
      <w:numPr>
        <w:ilvl w:val="5"/>
        <w:numId w:val="26"/>
      </w:numPr>
      <w:tabs>
        <w:tab w:val="clear" w:pos="0"/>
      </w:tabs>
      <w:suppressAutoHyphens/>
      <w:ind w:left="4320" w:hanging="360"/>
      <w:jc w:val="center"/>
      <w:outlineLvl w:val="5"/>
    </w:pPr>
    <w:rPr>
      <w:rFonts w:ascii="Arial" w:hAnsi="Arial" w:cs="Arial"/>
      <w:b/>
      <w:bCs/>
      <w:iCs/>
      <w:sz w:val="22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11B6E"/>
    <w:pPr>
      <w:keepNext/>
      <w:numPr>
        <w:ilvl w:val="6"/>
        <w:numId w:val="26"/>
      </w:numPr>
      <w:tabs>
        <w:tab w:val="clear" w:pos="0"/>
      </w:tabs>
      <w:suppressAutoHyphens/>
      <w:ind w:left="5040" w:hanging="360"/>
      <w:outlineLvl w:val="6"/>
    </w:pPr>
    <w:rPr>
      <w:rFonts w:ascii="Arial" w:hAnsi="Arial" w:cs="Arial"/>
      <w:b/>
      <w:u w:val="single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11B6E"/>
    <w:pPr>
      <w:keepNext/>
      <w:numPr>
        <w:ilvl w:val="7"/>
        <w:numId w:val="26"/>
      </w:numPr>
      <w:tabs>
        <w:tab w:val="clear" w:pos="0"/>
      </w:tabs>
      <w:suppressAutoHyphens/>
      <w:ind w:left="5760" w:hanging="360"/>
      <w:outlineLvl w:val="7"/>
    </w:pPr>
    <w:rPr>
      <w:rFonts w:ascii="Arial" w:hAnsi="Arial" w:cs="Arial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1E3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1E3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82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93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1B47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B4793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31586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1586C"/>
  </w:style>
  <w:style w:type="paragraph" w:styleId="Stopka">
    <w:name w:val="footer"/>
    <w:basedOn w:val="Normalny"/>
    <w:link w:val="StopkaZnak"/>
    <w:uiPriority w:val="99"/>
    <w:unhideWhenUsed/>
    <w:rsid w:val="0031586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1586C"/>
  </w:style>
  <w:style w:type="paragraph" w:styleId="Bezodstpw">
    <w:name w:val="No Spacing"/>
    <w:basedOn w:val="Normalny"/>
    <w:uiPriority w:val="1"/>
    <w:qFormat/>
    <w:rsid w:val="00C20608"/>
    <w:rPr>
      <w:rFonts w:ascii="Calibri" w:eastAsiaTheme="minorHAns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C20608"/>
    <w:rPr>
      <w:color w:val="0563C1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91952"/>
  </w:style>
  <w:style w:type="character" w:customStyle="1" w:styleId="Nagwek1Znak">
    <w:name w:val="Nagłówek 1 Znak"/>
    <w:basedOn w:val="Domylnaczcionkaakapitu"/>
    <w:link w:val="Nagwek1"/>
    <w:rsid w:val="00011B6E"/>
    <w:rPr>
      <w:rFonts w:ascii="Arial" w:eastAsia="Times New Roman" w:hAnsi="Arial" w:cs="Arial"/>
      <w:b/>
      <w:kern w:val="2"/>
      <w:sz w:val="28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011B6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011B6E"/>
    <w:rPr>
      <w:rFonts w:ascii="Arial" w:eastAsia="Times New Roman" w:hAnsi="Arial" w:cs="Arial"/>
      <w:b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011B6E"/>
    <w:rPr>
      <w:rFonts w:ascii="Arial" w:eastAsia="Times New Roman" w:hAnsi="Arial" w:cs="Arial"/>
      <w:b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011B6E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011B6E"/>
    <w:rPr>
      <w:rFonts w:ascii="Arial" w:eastAsia="Times New Roman" w:hAnsi="Arial" w:cs="Arial"/>
      <w:b/>
      <w:bCs/>
      <w:iCs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011B6E"/>
    <w:rPr>
      <w:rFonts w:ascii="Arial" w:eastAsia="Times New Roman" w:hAnsi="Arial" w:cs="Arial"/>
      <w:b/>
      <w:sz w:val="24"/>
      <w:szCs w:val="24"/>
      <w:u w:val="single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011B6E"/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Default">
    <w:name w:val="Default"/>
    <w:basedOn w:val="Normalny"/>
    <w:rsid w:val="004D6E6F"/>
    <w:pPr>
      <w:autoSpaceDE w:val="0"/>
      <w:autoSpaceDN w:val="0"/>
    </w:pPr>
    <w:rPr>
      <w:rFonts w:eastAsiaTheme="minorHAnsi"/>
      <w:color w:val="000000"/>
    </w:rPr>
  </w:style>
  <w:style w:type="character" w:customStyle="1" w:styleId="specificationname">
    <w:name w:val="specification__name"/>
    <w:basedOn w:val="Domylnaczcionkaakapitu"/>
    <w:rsid w:val="002639B2"/>
  </w:style>
  <w:style w:type="character" w:customStyle="1" w:styleId="specificationitem">
    <w:name w:val="specification__item"/>
    <w:basedOn w:val="Domylnaczcionkaakapitu"/>
    <w:rsid w:val="002639B2"/>
  </w:style>
  <w:style w:type="character" w:customStyle="1" w:styleId="groupname">
    <w:name w:val="group__name"/>
    <w:basedOn w:val="Domylnaczcionkaakapitu"/>
    <w:rsid w:val="001D47DC"/>
  </w:style>
  <w:style w:type="paragraph" w:styleId="Tekstdymka">
    <w:name w:val="Balloon Text"/>
    <w:basedOn w:val="Normalny"/>
    <w:link w:val="TekstdymkaZnak"/>
    <w:uiPriority w:val="99"/>
    <w:semiHidden/>
    <w:unhideWhenUsed/>
    <w:rsid w:val="00C825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56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7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7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7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7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7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8067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5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3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1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4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4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99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04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14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3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14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94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43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9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1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7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8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2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44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98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1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7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6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3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7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14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06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8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57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0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1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08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4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4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1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84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2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E055A-17D7-4F1C-9B14-9200A7D25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1225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Komar</dc:creator>
  <cp:keywords/>
  <dc:description/>
  <cp:lastModifiedBy>Magdalena Komar</cp:lastModifiedBy>
  <cp:revision>7</cp:revision>
  <cp:lastPrinted>2025-12-05T12:59:00Z</cp:lastPrinted>
  <dcterms:created xsi:type="dcterms:W3CDTF">2025-12-05T12:46:00Z</dcterms:created>
  <dcterms:modified xsi:type="dcterms:W3CDTF">2025-12-11T06:44:00Z</dcterms:modified>
</cp:coreProperties>
</file>